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auto">
    <v:background>
      <v:fill r:id="rId2" type="frame"/>
    </v:background>
  </w:background>
  <w:body>
    <w:p>
      <w:pPr>
        <w:pStyle w:val="Normal"/>
        <w:widowControl w:val="false"/>
        <w:spacing w:lineRule="auto" w:line="276"/>
        <w:jc w:val="start"/>
        <w:rPr>
          <w:rFonts w:ascii="Times New Roman" w:hAnsi="Times New Roman" w:eastAsia="Times New Roman" w:cs="Times New Roman"/>
          <w:b w:val="false"/>
          <w:bCs w:val="false"/>
          <w:sz w:val="22"/>
          <w:szCs w:val="22"/>
        </w:rPr>
      </w:pPr>
      <w:r>
        <w:rPr>
          <w:rFonts w:eastAsia="Times New Roman" w:cs="Times New Roman" w:ascii="Times New Roman" w:hAnsi="Times New Roman"/>
          <w:b w:val="false"/>
          <w:bCs w:val="false"/>
          <w:sz w:val="22"/>
          <w:szCs w:val="22"/>
        </w:rPr>
        <w:t>Allegato A.3</w:t>
      </w:r>
    </w:p>
    <w:p>
      <w:pPr>
        <w:pStyle w:val="Normal"/>
        <w:widowControl w:val="false"/>
        <w:spacing w:lineRule="auto" w:line="276"/>
        <w:jc w:val="center"/>
        <w:rPr>
          <w:rFonts w:ascii="Times New Roman" w:hAnsi="Times New Roman" w:eastAsia="Times New Roman" w:cs="Times New Roman"/>
          <w:b/>
          <w:sz w:val="22"/>
          <w:szCs w:val="22"/>
        </w:rPr>
      </w:pPr>
      <w:r>
        <w:rPr>
          <w:rFonts w:eastAsia="Times New Roman" w:cs="Times New Roman" w:ascii="Times New Roman" w:hAnsi="Times New Roman"/>
          <w:b/>
          <w:sz w:val="22"/>
          <w:szCs w:val="22"/>
        </w:rPr>
      </w:r>
    </w:p>
    <w:p>
      <w:pPr>
        <w:pStyle w:val="Normal"/>
        <w:widowControl w:val="false"/>
        <w:spacing w:lineRule="auto" w:line="276"/>
        <w:jc w:val="center"/>
        <w:rPr>
          <w:rFonts w:ascii="Times New Roman" w:hAnsi="Times New Roman" w:eastAsia="Times New Roman" w:cs="Times New Roman"/>
          <w:b/>
          <w:sz w:val="22"/>
          <w:szCs w:val="22"/>
        </w:rPr>
      </w:pPr>
      <w:r>
        <w:rPr>
          <w:rFonts w:eastAsia="Times New Roman" w:cs="Times New Roman" w:ascii="Times New Roman" w:hAnsi="Times New Roman"/>
          <w:b/>
          <w:sz w:val="22"/>
          <w:szCs w:val="22"/>
        </w:rPr>
        <w:t>CENTRO DI RESIDENZA</w:t>
      </w:r>
    </w:p>
    <w:p>
      <w:pPr>
        <w:pStyle w:val="Normal"/>
        <w:widowControl w:val="false"/>
        <w:spacing w:lineRule="auto" w:line="276"/>
        <w:jc w:val="center"/>
        <w:rPr>
          <w:rFonts w:ascii="Times New Roman" w:hAnsi="Times New Roman" w:eastAsia="Times New Roman" w:cs="Times New Roman"/>
          <w:b/>
          <w:sz w:val="22"/>
          <w:szCs w:val="22"/>
        </w:rPr>
      </w:pPr>
      <w:r>
        <w:rPr>
          <w:rFonts w:eastAsia="Times New Roman" w:cs="Times New Roman" w:ascii="Times New Roman" w:hAnsi="Times New Roman"/>
          <w:b/>
          <w:sz w:val="22"/>
          <w:szCs w:val="22"/>
        </w:rPr>
        <w:t>SCHEDA DI PROGETTO ARTISTICO TRIENNALE</w:t>
      </w:r>
    </w:p>
    <w:p>
      <w:pPr>
        <w:pStyle w:val="Normal"/>
        <w:widowControl w:val="false"/>
        <w:spacing w:lineRule="auto" w:line="276"/>
        <w:jc w:val="center"/>
        <w:rPr>
          <w:rFonts w:ascii="Times New Roman" w:hAnsi="Times New Roman" w:eastAsia="Times New Roman" w:cs="Times New Roman"/>
          <w:b/>
          <w:sz w:val="22"/>
          <w:szCs w:val="22"/>
        </w:rPr>
      </w:pPr>
      <w:r>
        <w:rPr>
          <w:rFonts w:eastAsia="Times New Roman" w:cs="Times New Roman" w:ascii="Times New Roman" w:hAnsi="Times New Roman"/>
          <w:b/>
          <w:sz w:val="22"/>
          <w:szCs w:val="22"/>
        </w:rPr>
        <w:t>2025-2027</w:t>
      </w:r>
    </w:p>
    <w:p>
      <w:pPr>
        <w:pStyle w:val="Normal"/>
        <w:pageBreakBefore w:val="false"/>
        <w:shd w:fill="FFFFFF" w:val="clear"/>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Denominazione del Centro di Residenza:</w:t>
      </w:r>
    </w:p>
    <w:tbl>
      <w:tblPr>
        <w:tblW w:w="5000" w:type="pct"/>
        <w:jc w:val="start"/>
        <w:tblInd w:w="-5" w:type="dxa"/>
        <w:tblLayout w:type="fixed"/>
        <w:tblCellMar>
          <w:top w:w="55" w:type="dxa"/>
          <w:start w:w="55" w:type="dxa"/>
          <w:bottom w:w="55" w:type="dxa"/>
          <w:end w:w="55" w:type="dxa"/>
        </w:tblCellMar>
      </w:tblPr>
      <w:tblGrid>
        <w:gridCol w:w="15648"/>
      </w:tblGrid>
      <w:tr>
        <w:trPr/>
        <w:tc>
          <w:tcPr>
            <w:tcW w:w="15648" w:type="dxa"/>
            <w:tcBorders>
              <w:top w:val="single" w:sz="4" w:space="0" w:color="000000"/>
              <w:start w:val="single" w:sz="4" w:space="0" w:color="000000"/>
              <w:bottom w:val="single" w:sz="4" w:space="0" w:color="000000"/>
              <w:end w:val="single" w:sz="4" w:space="0" w:color="000000"/>
            </w:tcBorders>
          </w:tcPr>
          <w:p>
            <w:pPr>
              <w:pStyle w:val="Contenutotabella"/>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bl>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Sede o Sedi del Centro di Residenza:</w:t>
      </w:r>
    </w:p>
    <w:tbl>
      <w:tblPr>
        <w:tblW w:w="5000" w:type="pct"/>
        <w:jc w:val="start"/>
        <w:tblInd w:w="-5" w:type="dxa"/>
        <w:tblLayout w:type="fixed"/>
        <w:tblCellMar>
          <w:top w:w="55" w:type="dxa"/>
          <w:start w:w="55" w:type="dxa"/>
          <w:bottom w:w="55" w:type="dxa"/>
          <w:end w:w="55" w:type="dxa"/>
        </w:tblCellMar>
      </w:tblPr>
      <w:tblGrid>
        <w:gridCol w:w="15648"/>
      </w:tblGrid>
      <w:tr>
        <w:trPr/>
        <w:tc>
          <w:tcPr>
            <w:tcW w:w="15648" w:type="dxa"/>
            <w:tcBorders>
              <w:top w:val="single" w:sz="4" w:space="0" w:color="000000"/>
              <w:start w:val="single" w:sz="4" w:space="0" w:color="000000"/>
              <w:bottom w:val="single" w:sz="4" w:space="0" w:color="000000"/>
              <w:end w:val="single" w:sz="4" w:space="0" w:color="000000"/>
            </w:tcBorders>
          </w:tcPr>
          <w:p>
            <w:pPr>
              <w:pStyle w:val="Contenutotabella"/>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bl>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Denominazione soggetti che costituiscono il Raggruppamento:</w:t>
      </w:r>
    </w:p>
    <w:tbl>
      <w:tblPr>
        <w:tblW w:w="5000" w:type="pct"/>
        <w:jc w:val="start"/>
        <w:tblInd w:w="-5" w:type="dxa"/>
        <w:tblLayout w:type="fixed"/>
        <w:tblCellMar>
          <w:top w:w="55" w:type="dxa"/>
          <w:start w:w="55" w:type="dxa"/>
          <w:bottom w:w="55" w:type="dxa"/>
          <w:end w:w="55" w:type="dxa"/>
        </w:tblCellMar>
      </w:tblPr>
      <w:tblGrid>
        <w:gridCol w:w="15648"/>
      </w:tblGrid>
      <w:tr>
        <w:trPr/>
        <w:tc>
          <w:tcPr>
            <w:tcW w:w="15648" w:type="dxa"/>
            <w:tcBorders>
              <w:top w:val="single" w:sz="4" w:space="0" w:color="000000"/>
              <w:start w:val="single" w:sz="4" w:space="0" w:color="000000"/>
              <w:bottom w:val="single" w:sz="4" w:space="0" w:color="000000"/>
              <w:end w:val="single" w:sz="4" w:space="0" w:color="000000"/>
            </w:tcBorders>
          </w:tcPr>
          <w:p>
            <w:pPr>
              <w:pStyle w:val="Contenutotabella"/>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bl>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pacing w:lineRule="auto" w:line="240" w:before="0" w:after="0"/>
        <w:ind w:hanging="0" w:start="0"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Ambito di attività residenziale</w:t>
      </w:r>
    </w:p>
    <w:tbl>
      <w:tblPr>
        <w:tblW w:w="5000" w:type="pct"/>
        <w:jc w:val="start"/>
        <w:tblInd w:w="-5" w:type="dxa"/>
        <w:tblLayout w:type="fixed"/>
        <w:tblCellMar>
          <w:top w:w="55" w:type="dxa"/>
          <w:start w:w="55" w:type="dxa"/>
          <w:bottom w:w="55" w:type="dxa"/>
          <w:end w:w="55" w:type="dxa"/>
        </w:tblCellMar>
      </w:tblPr>
      <w:tblGrid>
        <w:gridCol w:w="15648"/>
      </w:tblGrid>
      <w:tr>
        <w:trPr/>
        <w:tc>
          <w:tcPr>
            <w:tcW w:w="15648" w:type="dxa"/>
            <w:tcBorders>
              <w:top w:val="single" w:sz="4" w:space="0" w:color="000000"/>
              <w:start w:val="single" w:sz="4" w:space="0" w:color="000000"/>
              <w:bottom w:val="single" w:sz="4" w:space="0" w:color="000000"/>
              <w:end w:val="single" w:sz="4" w:space="0" w:color="000000"/>
            </w:tcBorders>
          </w:tcPr>
          <w:p>
            <w:pPr>
              <w:pStyle w:val="Contenutotabella"/>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bl>
    <w:p>
      <w:pPr>
        <w:pStyle w:val="Normal"/>
        <w:jc w:val="center"/>
        <w:rPr>
          <w:rFonts w:ascii="Times New Roman" w:hAnsi="Times New Roman" w:eastAsia="Cambria" w:cs="Cambria"/>
          <w:b/>
          <w:color w:val="000000"/>
          <w:sz w:val="22"/>
          <w:szCs w:val="22"/>
        </w:rPr>
      </w:pPr>
      <w:r>
        <w:rPr>
          <w:rFonts w:eastAsia="Cambria" w:cs="Cambria" w:ascii="Times New Roman" w:hAnsi="Times New Roman"/>
          <w:b/>
          <w:color w:val="000000"/>
          <w:sz w:val="22"/>
          <w:szCs w:val="22"/>
        </w:rPr>
      </w:r>
      <w:r>
        <w:br w:type="page"/>
      </w:r>
    </w:p>
    <w:p>
      <w:pPr>
        <w:pStyle w:val="Normal"/>
        <w:jc w:val="center"/>
        <w:rPr>
          <w:rFonts w:ascii="Times New Roman" w:hAnsi="Times New Roman" w:eastAsia="Cambria" w:cs="Cambria"/>
          <w:b/>
          <w:color w:val="000000"/>
          <w:sz w:val="22"/>
          <w:szCs w:val="22"/>
        </w:rPr>
      </w:pPr>
      <w:r>
        <w:rPr>
          <w:rFonts w:eastAsia="Cambria" w:cs="Cambria" w:ascii="Times New Roman" w:hAnsi="Times New Roman"/>
          <w:b/>
          <w:color w:val="000000"/>
          <w:sz w:val="22"/>
          <w:szCs w:val="22"/>
        </w:rPr>
        <w:t>PROGETTO ARTISTICO CENTRO DI RESIDENZA TRIENNIO 2025/2027</w:t>
      </w:r>
    </w:p>
    <w:p>
      <w:pPr>
        <w:pStyle w:val="Normal"/>
        <w:jc w:val="center"/>
        <w:rPr>
          <w:rFonts w:ascii="Times New Roman" w:hAnsi="Times New Roman" w:eastAsia="Cambria" w:cs="Cambria"/>
          <w:b/>
          <w:color w:val="000000"/>
          <w:sz w:val="22"/>
          <w:szCs w:val="22"/>
        </w:rPr>
      </w:pPr>
      <w:r>
        <w:rPr>
          <w:rFonts w:eastAsia="Cambria" w:cs="Cambria" w:ascii="Times New Roman" w:hAnsi="Times New Roman"/>
          <w:b/>
          <w:color w:val="000000"/>
          <w:sz w:val="22"/>
          <w:szCs w:val="22"/>
        </w:rPr>
        <w:t>Ai sensi dell’articolo 1, comma 6 dell’Accordo di cui all’Intesa del 18.12.2024 Rep. N. 249/CSR</w:t>
      </w:r>
    </w:p>
    <w:p>
      <w:pPr>
        <w:pStyle w:val="Normal"/>
        <w:jc w:val="center"/>
        <w:rPr>
          <w:rFonts w:ascii="Times New Roman" w:hAnsi="Times New Roman" w:eastAsia="Cambria" w:cs="Cambria"/>
          <w:b/>
          <w:color w:val="000000"/>
          <w:sz w:val="22"/>
          <w:szCs w:val="22"/>
        </w:rPr>
      </w:pPr>
      <w:r>
        <w:rPr>
          <w:rFonts w:eastAsia="Cambria" w:cs="Cambria" w:ascii="Times New Roman" w:hAnsi="Times New Roman"/>
          <w:b/>
          <w:color w:val="000000"/>
          <w:sz w:val="22"/>
          <w:szCs w:val="22"/>
        </w:rPr>
        <w:t>D.M. 27.07.2017 N. 332, modificato dal D.M. 23.12.2024 N. 463.</w:t>
      </w:r>
    </w:p>
    <w:p>
      <w:pPr>
        <w:pStyle w:val="Normal"/>
        <w:jc w:val="center"/>
        <w:rPr>
          <w:rFonts w:ascii="Times New Roman" w:hAnsi="Times New Roman" w:eastAsia="Cambria" w:cs="Cambria"/>
          <w:b/>
          <w:color w:val="000000"/>
          <w:sz w:val="22"/>
          <w:szCs w:val="22"/>
        </w:rPr>
      </w:pPr>
      <w:r>
        <w:rPr>
          <w:rFonts w:eastAsia="Cambria" w:cs="Cambria" w:ascii="Times New Roman" w:hAnsi="Times New Roman"/>
          <w:b/>
          <w:color w:val="000000"/>
          <w:sz w:val="22"/>
          <w:szCs w:val="22"/>
        </w:rPr>
        <w:t>(Compilare tutti i campi sottostanti con attenzione alle indicazioni riportate in corsivo)</w:t>
      </w:r>
    </w:p>
    <w:p>
      <w:pPr>
        <w:pStyle w:val="Normal"/>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B4C7DC" w:val="clear"/>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CATEGORIA: VALUTAZIONE DEL RAGGRUPPAMENTO</w:t>
            </w:r>
          </w:p>
        </w:tc>
      </w:tr>
      <w:tr>
        <w:trPr/>
        <w:tc>
          <w:tcPr>
            <w:tcW w:w="15648" w:type="dxa"/>
            <w:gridSpan w:val="2"/>
            <w:tcBorders>
              <w:start w:val="single" w:sz="4" w:space="0" w:color="000000"/>
              <w:bottom w:val="single" w:sz="4" w:space="0" w:color="000000"/>
              <w:end w:val="single" w:sz="4" w:space="0" w:color="000000"/>
            </w:tcBorders>
            <w:shd w:fill="B4C7DC"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1.</w:t>
            </w:r>
            <w:r>
              <w:rPr>
                <w:rFonts w:eastAsia="Cambria" w:cs="Cambria" w:ascii="Cambria" w:hAnsi="Cambria"/>
                <w:b/>
                <w:bCs/>
                <w:color w:val="000000"/>
                <w:sz w:val="22"/>
                <w:szCs w:val="22"/>
              </w:rPr>
              <w:tab/>
            </w:r>
            <w:r>
              <w:rPr>
                <w:rFonts w:eastAsia="Cambria" w:cs="Cambria" w:ascii="Times New Roman" w:hAnsi="Times New Roman"/>
                <w:b/>
                <w:bCs/>
                <w:sz w:val="22"/>
                <w:szCs w:val="22"/>
              </w:rPr>
              <w:t>Elemento di valutazione: Profilo qualitativo dei soggetti coinvolti nel Raggruppamento (comprovata capacità di svolgere attività di interesse interregionale, nazionale e internazionale) da curriculum</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Contenutotabella"/>
              <w:jc w:val="both"/>
              <w:rPr>
                <w:rFonts w:ascii="Times New Roman" w:hAnsi="Times New Roman" w:eastAsia="Cambria" w:cs="Cambria"/>
                <w:sz w:val="22"/>
                <w:szCs w:val="22"/>
              </w:rPr>
            </w:pPr>
            <w:r>
              <w:rPr>
                <w:rFonts w:eastAsia="Cambria" w:cs="Cambria" w:ascii="Times New Roman" w:hAnsi="Times New Roman"/>
                <w:sz w:val="22"/>
                <w:szCs w:val="22"/>
              </w:rPr>
              <w:t>Esperienza: anni di attività di residenza da curricula ulteriori rispetto ai 3 anni richiesti per l’ammissione (minimo 30 giorni di residenza annui)</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Fornire il dettaglio dell’attività di residenza svolta dai soggetti coinvolti nel Raggruppamento ulteriore rispetto ai tre anni richiesti per l’ammissione, specificando per ogni anno le giornate di residenza realizzate e le attività svolte.</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r>
          </w:p>
        </w:tc>
      </w:tr>
      <w:tr>
        <w:trPr/>
        <w:tc>
          <w:tcPr>
            <w:tcW w:w="4558" w:type="dxa"/>
            <w:vMerge w:val="restart"/>
            <w:tcBorders>
              <w:start w:val="single" w:sz="12" w:space="0" w:color="000000"/>
              <w:bottom w:val="single" w:sz="12" w:space="0" w:color="000000"/>
              <w:end w:val="single" w:sz="12" w:space="0" w:color="000000"/>
            </w:tcBorders>
            <w:tcMar>
              <w:start w:w="113" w:type="dxa"/>
              <w:end w:w="113" w:type="dxa"/>
            </w:tcMar>
          </w:tcPr>
          <w:p>
            <w:pPr>
              <w:pStyle w:val="Contenutotabella"/>
              <w:suppressAutoHyphens w:val="false"/>
              <w:jc w:val="both"/>
              <w:rPr>
                <w:rFonts w:ascii="Cambria" w:hAnsi="Cambria" w:eastAsia="Cambria" w:cs="Cambria"/>
                <w:sz w:val="22"/>
                <w:szCs w:val="22"/>
              </w:rPr>
            </w:pPr>
            <w:r>
              <w:rPr>
                <w:rFonts w:eastAsia="Cambria" w:cs="Cambria" w:ascii="Cambria" w:hAnsi="Cambria"/>
                <w:sz w:val="22"/>
                <w:szCs w:val="22"/>
              </w:rPr>
              <w:t>Esperienza di gestione di:</w:t>
            </w:r>
          </w:p>
          <w:p>
            <w:pPr>
              <w:pStyle w:val="Contenutotabella"/>
              <w:suppressAutoHyphens w:val="false"/>
              <w:jc w:val="both"/>
              <w:rPr>
                <w:rFonts w:ascii="Cambria" w:hAnsi="Cambria" w:eastAsia="Cambria" w:cs="Cambria"/>
                <w:sz w:val="22"/>
                <w:szCs w:val="22"/>
              </w:rPr>
            </w:pPr>
            <w:r>
              <w:rPr>
                <w:rFonts w:eastAsia="Cambria" w:cs="Cambria" w:ascii="Cambria" w:hAnsi="Cambria"/>
                <w:sz w:val="22"/>
                <w:szCs w:val="22"/>
              </w:rPr>
              <w:t>a) progetti di interesse interregionale, nazionale, internazionale;</w:t>
            </w:r>
          </w:p>
          <w:p>
            <w:pPr>
              <w:pStyle w:val="Contenutotabella"/>
              <w:suppressAutoHyphens w:val="false"/>
              <w:jc w:val="both"/>
              <w:rPr>
                <w:rFonts w:ascii="Cambria" w:hAnsi="Cambria" w:eastAsia="Cambria" w:cs="Cambria"/>
                <w:sz w:val="22"/>
                <w:szCs w:val="22"/>
              </w:rPr>
            </w:pPr>
            <w:r>
              <w:rPr>
                <w:rFonts w:eastAsia="Cambria" w:cs="Cambria" w:ascii="Cambria" w:hAnsi="Cambria"/>
                <w:sz w:val="22"/>
                <w:szCs w:val="22"/>
              </w:rPr>
              <w:t>b) progetti interdisciplinari/multidisciplinari;</w:t>
            </w:r>
          </w:p>
          <w:p>
            <w:pPr>
              <w:pStyle w:val="Contenutotabella"/>
              <w:suppressAutoHyphens w:val="false"/>
              <w:jc w:val="both"/>
              <w:rPr>
                <w:rFonts w:ascii="Cambria" w:hAnsi="Cambria" w:eastAsia="Cambria" w:cs="Cambria"/>
                <w:sz w:val="22"/>
                <w:szCs w:val="22"/>
              </w:rPr>
            </w:pPr>
            <w:r>
              <w:rPr>
                <w:rFonts w:eastAsia="Cambria" w:cs="Cambria" w:ascii="Cambria" w:hAnsi="Cambria"/>
                <w:sz w:val="22"/>
                <w:szCs w:val="22"/>
              </w:rPr>
              <w:t>c) progetti rivolti rivolti ai giovani con specifiche azioni di scouting;</w:t>
            </w:r>
          </w:p>
          <w:p>
            <w:pPr>
              <w:pStyle w:val="Contenutotabella"/>
              <w:suppressAutoHyphens w:val="false"/>
              <w:jc w:val="both"/>
              <w:rPr>
                <w:rFonts w:ascii="Cambria" w:hAnsi="Cambria" w:eastAsia="Cambria" w:cs="Cambria"/>
                <w:sz w:val="22"/>
                <w:szCs w:val="22"/>
              </w:rPr>
            </w:pPr>
            <w:r>
              <w:rPr>
                <w:rFonts w:eastAsia="Cambria" w:cs="Cambria" w:ascii="Cambria" w:hAnsi="Cambria"/>
                <w:sz w:val="22"/>
                <w:szCs w:val="22"/>
              </w:rPr>
              <w:t>d) progetti di audience development</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In caso affermativo dettagliare:</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a) i progetti specificando le azioni svolte e gli elementi che li rendono di interesse interregionale, nazionae e/o internazionale;</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b) i progetti interndisciplinari/multidisciplinari realizzati specificando il numero degli stessi, le discipline coinvolte e fornendo gli elementi caratterizzanti il rilievo di tali progetti;</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c)i progetti rivolti ai giovani e specificare le azioni di scouting realizzate;</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d) i progetti audience development specificando le azioni svolte e i risultati conseguiti.</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B4C7DC"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2.</w:t>
            </w:r>
            <w:r>
              <w:rPr>
                <w:rFonts w:eastAsia="Cambria" w:cs="Cambria" w:ascii="Cambria" w:hAnsi="Cambria"/>
                <w:b/>
                <w:bCs/>
                <w:color w:val="000000"/>
                <w:sz w:val="22"/>
                <w:szCs w:val="22"/>
              </w:rPr>
              <w:tab/>
            </w:r>
            <w:r>
              <w:rPr>
                <w:rFonts w:eastAsia="Cambria" w:cs="Cambria" w:ascii="Times New Roman" w:hAnsi="Times New Roman"/>
                <w:b/>
                <w:bCs/>
                <w:sz w:val="22"/>
                <w:szCs w:val="22"/>
              </w:rPr>
              <w:t>Elemento di valutazione: profilo qualitativo dei partner associati</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Contenutotabella"/>
              <w:jc w:val="both"/>
              <w:rPr>
                <w:rFonts w:ascii="Times New Roman" w:hAnsi="Times New Roman" w:eastAsia="Cambria" w:cs="Cambria"/>
                <w:sz w:val="22"/>
                <w:szCs w:val="22"/>
              </w:rPr>
            </w:pPr>
            <w:r>
              <w:rPr>
                <w:rFonts w:eastAsia="Cambria" w:cs="Cambria" w:ascii="Times New Roman" w:hAnsi="Times New Roman"/>
                <w:sz w:val="22"/>
                <w:szCs w:val="22"/>
              </w:rPr>
              <w:t>Grado di coinvolgimento dei partner associati in termini di adesione e di collaborazione attraverso ad es.: risorse umane ed economiche, servizi, collaborazione allo sviluppo del progetto, promozione etc.</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Dettagliare per ciascun Partner associato:</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 risorse umane ed economiche messe a disposizione del Progetto;</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 servizio forniti;</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 modalità e forme di collaborazione allo sviluppo e alla promozione del Progetto.</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r>
        <w:br w:type="page"/>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Normal"/>
              <w:pageBreakBefore/>
              <w:jc w:val="center"/>
              <w:rPr>
                <w:rFonts w:ascii="Times New Roman" w:hAnsi="Times New Roman" w:eastAsia="Cambria" w:cs="Cambria"/>
                <w:b/>
                <w:sz w:val="22"/>
                <w:szCs w:val="22"/>
              </w:rPr>
            </w:pPr>
            <w:r>
              <w:rPr>
                <w:rFonts w:eastAsia="Cambria" w:cs="Cambria" w:ascii="Times New Roman" w:hAnsi="Times New Roman"/>
                <w:b/>
                <w:sz w:val="22"/>
                <w:szCs w:val="22"/>
              </w:rPr>
              <w:t>CATEGORIA: VALUTAZIONE DEL PROGETTO DI RESIDENZA</w:t>
            </w:r>
          </w:p>
        </w:tc>
      </w:tr>
      <w:tr>
        <w:trPr/>
        <w:tc>
          <w:tcPr>
            <w:tcW w:w="15648" w:type="dxa"/>
            <w:gridSpan w:val="2"/>
            <w:tcBorders>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1.</w:t>
            </w:r>
            <w:r>
              <w:rPr>
                <w:rFonts w:eastAsia="Cambria" w:cs="Cambria" w:ascii="Cambria" w:hAnsi="Cambria"/>
                <w:b/>
                <w:bCs/>
                <w:color w:val="000000"/>
                <w:sz w:val="22"/>
                <w:szCs w:val="22"/>
              </w:rPr>
              <w:tab/>
            </w:r>
            <w:r>
              <w:rPr>
                <w:rFonts w:eastAsia="Cambria" w:cs="Cambria" w:ascii="Times New Roman" w:hAnsi="Times New Roman"/>
                <w:b/>
                <w:bCs/>
                <w:sz w:val="22"/>
                <w:szCs w:val="22"/>
              </w:rPr>
              <w:t>Elemento di valutazione: profilo quantitativo delle competenze e figure professionali coinvolte a livello artistico, tecnico e organizzativo</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Contenutotabella"/>
              <w:suppressAutoHyphens w:val="false"/>
              <w:jc w:val="both"/>
              <w:rPr>
                <w:rFonts w:ascii="Times New Roman" w:hAnsi="Times New Roman" w:eastAsia="Cambria" w:cs="Cambria"/>
                <w:sz w:val="22"/>
                <w:szCs w:val="22"/>
              </w:rPr>
            </w:pPr>
            <w:r>
              <w:rPr>
                <w:rFonts w:eastAsia="Cambria" w:cs="Cambria" w:ascii="Times New Roman" w:hAnsi="Times New Roman"/>
                <w:sz w:val="22"/>
                <w:szCs w:val="22"/>
              </w:rPr>
              <w:t>Riconoscimento e adeguatezza delle competenze:</w:t>
            </w:r>
          </w:p>
          <w:p>
            <w:pPr>
              <w:pStyle w:val="Contenutotabella"/>
              <w:suppressAutoHyphens w:val="false"/>
              <w:jc w:val="both"/>
              <w:rPr>
                <w:rFonts w:ascii="Times New Roman" w:hAnsi="Times New Roman" w:eastAsia="Cambria" w:cs="Cambria"/>
                <w:sz w:val="22"/>
                <w:szCs w:val="22"/>
              </w:rPr>
            </w:pPr>
            <w:r>
              <w:rPr>
                <w:rFonts w:eastAsia="Cambria" w:cs="Cambria" w:ascii="Times New Roman" w:hAnsi="Times New Roman"/>
                <w:sz w:val="22"/>
                <w:szCs w:val="22"/>
              </w:rPr>
              <w:t>a. curricula della figure professionali artistiche, tecniche ed organizzative</w:t>
            </w:r>
          </w:p>
          <w:p>
            <w:pPr>
              <w:pStyle w:val="Contenutotabella"/>
              <w:suppressAutoHyphens w:val="false"/>
              <w:jc w:val="both"/>
              <w:rPr>
                <w:rFonts w:ascii="Times New Roman" w:hAnsi="Times New Roman" w:eastAsia="Cambria" w:cs="Cambria"/>
                <w:sz w:val="22"/>
                <w:szCs w:val="22"/>
              </w:rPr>
            </w:pPr>
            <w:r>
              <w:rPr>
                <w:rFonts w:eastAsia="Cambria" w:cs="Cambria" w:ascii="Times New Roman" w:hAnsi="Times New Roman"/>
                <w:sz w:val="22"/>
                <w:szCs w:val="22"/>
              </w:rPr>
              <w:t>b. livello di adeguatezza dell’attività del personale artistico, tecnico ed organizzativo rispetto al progetto</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Descrivere il profilo qualitativo delle competenze e figure professionali (almeno 3) coinvolte a livello artistico, tecnico ed organizzativo precisando e allegare i curricula:</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 numero persone coinvolte (suddivise full time, part-time)</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 numero giornate lavorative;</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 coerenza delle figure professionali individuate rispetto al progetto di residenza.</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2.</w:t>
            </w:r>
            <w:r>
              <w:rPr>
                <w:rFonts w:eastAsia="Cambria" w:cs="Cambria" w:ascii="Cambria" w:hAnsi="Cambria"/>
                <w:b/>
                <w:bCs/>
                <w:color w:val="000000"/>
                <w:sz w:val="22"/>
                <w:szCs w:val="22"/>
              </w:rPr>
              <w:tab/>
            </w:r>
            <w:r>
              <w:rPr>
                <w:rFonts w:eastAsia="Cambria" w:cs="Cambria" w:ascii="Times New Roman" w:hAnsi="Times New Roman"/>
                <w:b/>
                <w:bCs/>
                <w:sz w:val="22"/>
                <w:szCs w:val="22"/>
              </w:rPr>
              <w:t>Elemento di valutazione: grado di trasparenza e coerenza delle modalità di selezione degli artisti (inviti alla candidatura, bando della residenza, candidatura spontanea, scelta diretta del curatore) rispetto al percorso di tutoraggio e curatela</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Contenutotabella"/>
              <w:suppressAutoHyphens w:val="false"/>
              <w:jc w:val="both"/>
              <w:rPr>
                <w:rFonts w:ascii="Times New Roman" w:hAnsi="Times New Roman" w:eastAsia="Cambria" w:cs="Cambria"/>
                <w:sz w:val="22"/>
                <w:szCs w:val="22"/>
              </w:rPr>
            </w:pPr>
            <w:r>
              <w:rPr>
                <w:rFonts w:eastAsia="Cambria" w:cs="Cambria" w:ascii="Times New Roman" w:hAnsi="Times New Roman"/>
                <w:sz w:val="22"/>
                <w:szCs w:val="22"/>
              </w:rPr>
              <w:t>Grado di trasparenza coerenza tra le modalità di selezione individuate e gli obiettivi complessivi del progetto di residenza</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Descrivere in dettaglio le strategie per la scelta, l’accompagnamento e il sostegno degli artisti in residenza nel triennio con particolare riferimento alle modalità di individuazione degli artisti adottate indicando la motivazione della metodologia di individuazione rispetto al percorso di tutoraggio e curatela.</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Specificare le modalità di selezioni specifiche per i giovani talenti delle residenze trampolino (bandi, scuole di formazione e perfezionamento, scouting etc.) indicando la motivazione della metodologia indicata</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3.</w:t>
            </w:r>
            <w:r>
              <w:rPr>
                <w:rFonts w:eastAsia="Cambria" w:cs="Cambria" w:ascii="Cambria" w:hAnsi="Cambria"/>
                <w:b/>
                <w:bCs/>
                <w:color w:val="000000"/>
                <w:sz w:val="22"/>
                <w:szCs w:val="22"/>
              </w:rPr>
              <w:tab/>
            </w:r>
            <w:r>
              <w:rPr>
                <w:rFonts w:eastAsia="Cambria" w:cs="Cambria" w:ascii="Times New Roman" w:hAnsi="Times New Roman"/>
                <w:b/>
                <w:bCs/>
                <w:sz w:val="22"/>
                <w:szCs w:val="22"/>
              </w:rPr>
              <w:t>Elemento di valutazione: valorizzazione dei giovani talenti attraverso la realizzazione di almeno due residenze trampolino</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Contenutotabella"/>
              <w:suppressAutoHyphens w:val="false"/>
              <w:jc w:val="both"/>
              <w:rPr/>
            </w:pPr>
            <w:r>
              <w:rPr>
                <w:rFonts w:eastAsia="Cambria" w:cs="Cambria" w:ascii="Times New Roman" w:hAnsi="Times New Roman"/>
                <w:sz w:val="22"/>
                <w:szCs w:val="22"/>
              </w:rPr>
              <w:t xml:space="preserve">Numero di residenze trampolino </w:t>
            </w:r>
            <w:r>
              <w:rPr>
                <w:rFonts w:ascii="TimesNewRomanPSMT" w:hAnsi="TimesNewRomanPSMT"/>
                <w:sz w:val="22"/>
              </w:rPr>
              <w:t xml:space="preserve">progetti di valorizzazione dei giovani talenti in collaborazione con scuole, accademie, centri di formazione degli </w:t>
            </w:r>
            <w:r>
              <w:rPr>
                <w:rFonts w:eastAsia="Cambria" w:cs="Cambria" w:ascii="TimesNewRomanPSMT" w:hAnsi="TimesNewRomanPSMT"/>
                <w:sz w:val="22"/>
                <w:szCs w:val="22"/>
              </w:rPr>
              <w:t>artisti</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Indicare il numero di residenze trampolino, gli artisti coinvolti e la motivazione della scelta</w:t>
            </w:r>
          </w:p>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Specificare i progetti e le tipologie di collaborazione</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4</w:t>
            </w:r>
            <w:r>
              <w:rPr>
                <w:rFonts w:eastAsia="Cambria" w:cs="Cambria" w:ascii="Times New Roman" w:hAnsi="Times New Roman"/>
                <w:b/>
                <w:bCs/>
                <w:sz w:val="22"/>
                <w:szCs w:val="22"/>
              </w:rPr>
              <w:t>.</w:t>
            </w:r>
            <w:r>
              <w:rPr>
                <w:rFonts w:eastAsia="Cambria" w:cs="Cambria" w:ascii="Cambria" w:hAnsi="Cambria"/>
                <w:b/>
                <w:bCs/>
                <w:color w:val="000000"/>
                <w:sz w:val="22"/>
                <w:szCs w:val="22"/>
              </w:rPr>
              <w:tab/>
              <w:t>Elemento di valutazione: incidenza dei compensi degli artisti ospitati in residenza rispetto ai costi complessivi del progetto (oltre il minimo del 20%)</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Contenutotabella"/>
              <w:suppressAutoHyphens w:val="false"/>
              <w:jc w:val="both"/>
              <w:rPr>
                <w:rFonts w:ascii="TimesNewRomanPSMT" w:hAnsi="TimesNewRomanPSMT" w:eastAsia="Cambria" w:cs="Cambria"/>
                <w:sz w:val="22"/>
                <w:szCs w:val="22"/>
              </w:rPr>
            </w:pPr>
            <w:r>
              <w:rPr>
                <w:rFonts w:eastAsia="Cambria" w:cs="Cambria" w:ascii="TimesNewRomanPSMT" w:hAnsi="TimesNewRomanPSMT"/>
                <w:sz w:val="22"/>
                <w:szCs w:val="22"/>
              </w:rPr>
              <w:t>Rapporto tra il totale delle spese e il compenso degli artisti ospitati</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5</w:t>
            </w:r>
            <w:r>
              <w:rPr>
                <w:rFonts w:eastAsia="Cambria" w:cs="Cambria" w:ascii="Times New Roman" w:hAnsi="Times New Roman"/>
                <w:b/>
                <w:bCs/>
                <w:sz w:val="22"/>
                <w:szCs w:val="22"/>
              </w:rPr>
              <w:t>.</w:t>
            </w:r>
            <w:r>
              <w:rPr>
                <w:rFonts w:eastAsia="Cambria" w:cs="Cambria" w:ascii="Cambria" w:hAnsi="Cambria"/>
                <w:b/>
                <w:bCs/>
                <w:color w:val="000000"/>
                <w:sz w:val="22"/>
                <w:szCs w:val="22"/>
              </w:rPr>
              <w:tab/>
              <w:t>Elemento di valutazione: tipologia della azioni di tutoraggio e di curatela nei confronti dei progetti artistici</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Contenutotabella"/>
              <w:suppressAutoHyphens w:val="false"/>
              <w:jc w:val="both"/>
              <w:rPr>
                <w:rFonts w:ascii="TimesNewRomanPSMT" w:hAnsi="TimesNewRomanPSMT" w:eastAsia="Cambria" w:cs="Cambria"/>
                <w:sz w:val="22"/>
                <w:szCs w:val="22"/>
              </w:rPr>
            </w:pPr>
            <w:r>
              <w:rPr>
                <w:rFonts w:eastAsia="Cambria" w:cs="Cambria" w:ascii="TimesNewRomanPSMT" w:hAnsi="TimesNewRomanPSMT"/>
                <w:sz w:val="22"/>
                <w:szCs w:val="22"/>
              </w:rPr>
              <w:t>Coerenza del piano formativo con il progetto presentato e chiarezza nella definizione degli obiettivi, del percorso e dei risultati attesi, anche in considerazione del numero complessivo degli artisti/compagini ospitati in residenza</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In relazione agli artisti/compagini ospitati descrivere e dettagliare il piano formativo precisando obiettivi, percorso e risultati attesi.</w:t>
            </w:r>
          </w:p>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Indicare le finalità e gli obiettivi specifici del progetto triennale di residenza e del Piano formativo degli artisti ospitati in residenza.</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6</w:t>
            </w:r>
            <w:r>
              <w:rPr>
                <w:rFonts w:eastAsia="Cambria" w:cs="Cambria" w:ascii="Times New Roman" w:hAnsi="Times New Roman"/>
                <w:b/>
                <w:bCs/>
                <w:sz w:val="22"/>
                <w:szCs w:val="22"/>
              </w:rPr>
              <w:t>.</w:t>
            </w:r>
            <w:r>
              <w:rPr>
                <w:rFonts w:eastAsia="Cambria" w:cs="Cambria" w:ascii="Cambria" w:hAnsi="Cambria"/>
                <w:b/>
                <w:bCs/>
                <w:color w:val="000000"/>
                <w:sz w:val="22"/>
                <w:szCs w:val="22"/>
              </w:rPr>
              <w:tab/>
              <w:t>Elemento di valutazione: figure professionali di tutor qualificate e riconosciute in ambito nazionale ed internazionale in riferimento ai progetti presentati</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Normal"/>
              <w:jc w:val="start"/>
              <w:rPr>
                <w:rFonts w:ascii="TimesNewRomanPSMT" w:hAnsi="TimesNewRomanPSMT"/>
                <w:sz w:val="22"/>
              </w:rPr>
            </w:pPr>
            <w:r>
              <w:rPr>
                <w:rFonts w:ascii="TimesNewRomanPSMT" w:hAnsi="TimesNewRomanPSMT"/>
                <w:sz w:val="22"/>
              </w:rPr>
              <w:t xml:space="preserve">Rilievo esperienza e coerenza del profilo di tutor rispetto al progetto di </w:t>
            </w:r>
            <w:r>
              <w:rPr>
                <w:rFonts w:eastAsia="Cambria" w:cs="Cambria" w:ascii="TimesNewRomanPSMT" w:hAnsi="TimesNewRomanPSMT"/>
                <w:sz w:val="22"/>
                <w:szCs w:val="22"/>
              </w:rPr>
              <w:t>residenza (curricula)</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Allegare curricula dei tutor e dettagliare le attività previste a supporto degli artisti in residenza precisando:</w:t>
            </w:r>
          </w:p>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 numero di tutor individuati;</w:t>
            </w:r>
          </w:p>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 numero di giornate lavorative;</w:t>
            </w:r>
          </w:p>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 coerenza dei tutor individuati rispetto al progetto di residenza.</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r>
          </w:p>
        </w:tc>
      </w:tr>
    </w:tbl>
    <w:tbl>
      <w:tblPr>
        <w:tblW w:w="5000" w:type="pct"/>
        <w:jc w:val="start"/>
        <w:tblInd w:w="-15" w:type="dxa"/>
        <w:tblLayout w:type="fixed"/>
        <w:tblCellMar>
          <w:top w:w="57" w:type="dxa"/>
          <w:start w:w="113" w:type="dxa"/>
          <w:bottom w:w="57" w:type="dxa"/>
          <w:end w:w="113" w:type="dxa"/>
        </w:tblCellMar>
      </w:tblPr>
      <w:tblGrid>
        <w:gridCol w:w="4558"/>
        <w:gridCol w:w="11090"/>
      </w:tblGrid>
      <w:tr>
        <w:trPr/>
        <w:tc>
          <w:tcPr>
            <w:tcW w:w="4558" w:type="dxa"/>
            <w:vMerge w:val="restart"/>
            <w:tcBorders>
              <w:top w:val="single" w:sz="12" w:space="0" w:color="000000"/>
              <w:start w:val="single" w:sz="12" w:space="0" w:color="000000"/>
              <w:bottom w:val="single" w:sz="12" w:space="0" w:color="000000"/>
              <w:end w:val="single" w:sz="12" w:space="0" w:color="000000"/>
            </w:tcBorders>
          </w:tcPr>
          <w:p>
            <w:pPr>
              <w:pStyle w:val="Normal"/>
              <w:jc w:val="start"/>
              <w:rPr>
                <w:rFonts w:ascii="TimesNewRomanPSMT" w:hAnsi="TimesNewRomanPSMT"/>
                <w:sz w:val="22"/>
              </w:rPr>
            </w:pPr>
            <w:r>
              <w:rPr>
                <w:rFonts w:eastAsia="Cambria" w:cs="Cambria" w:ascii="TimesNewRomanPSMT" w:hAnsi="TimesNewRomanPSMT"/>
                <w:sz w:val="22"/>
                <w:szCs w:val="22"/>
              </w:rPr>
              <w:t>Tipologia di azioni svolte dai tutor</w:t>
            </w:r>
          </w:p>
        </w:tc>
        <w:tc>
          <w:tcPr>
            <w:tcW w:w="11090" w:type="dxa"/>
            <w:tcBorders>
              <w:top w:val="single" w:sz="4" w:space="0" w:color="000000"/>
              <w:start w:val="single" w:sz="4" w:space="0" w:color="000000"/>
              <w:bottom w:val="single" w:sz="4" w:space="0" w:color="000000"/>
              <w:end w:val="single" w:sz="4" w:space="0" w:color="000000"/>
            </w:tcBorders>
          </w:tcPr>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Specificare la attività svolte dei tutor a supporto degli artisti in residenza</w:t>
            </w:r>
          </w:p>
        </w:tc>
      </w:tr>
      <w:tr>
        <w:trPr/>
        <w:tc>
          <w:tcPr>
            <w:tcW w:w="4558" w:type="dxa"/>
            <w:vMerge w:val="continue"/>
            <w:tcBorders>
              <w:start w:val="single" w:sz="12" w:space="0" w:color="000000"/>
              <w:bottom w:val="single" w:sz="12" w:space="0" w:color="000000"/>
              <w:end w:val="single" w:sz="12" w:space="0" w:color="000000"/>
            </w:tcBorders>
          </w:tcPr>
          <w:p>
            <w:pPr>
              <w:pStyle w:val="Normal"/>
              <w:rPr/>
            </w:pPr>
            <w:r>
              <w:rPr/>
            </w:r>
          </w:p>
        </w:tc>
        <w:tc>
          <w:tcPr>
            <w:tcW w:w="11090" w:type="dxa"/>
            <w:tcBorders>
              <w:start w:val="single" w:sz="4" w:space="0" w:color="000000"/>
              <w:bottom w:val="single" w:sz="4" w:space="0" w:color="000000"/>
              <w:end w:val="single" w:sz="4" w:space="0" w:color="000000"/>
            </w:tcBorders>
          </w:tcPr>
          <w:p>
            <w:pPr>
              <w:pStyle w:val="Contenutotabella"/>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7</w:t>
            </w:r>
            <w:r>
              <w:rPr>
                <w:rFonts w:eastAsia="Cambria" w:cs="Cambria" w:ascii="Times New Roman" w:hAnsi="Times New Roman"/>
                <w:b/>
                <w:bCs/>
                <w:sz w:val="22"/>
                <w:szCs w:val="22"/>
              </w:rPr>
              <w:t>.</w:t>
            </w:r>
            <w:r>
              <w:rPr>
                <w:rFonts w:eastAsia="Cambria" w:cs="Cambria" w:ascii="Cambria" w:hAnsi="Cambria"/>
                <w:b/>
                <w:bCs/>
                <w:color w:val="000000"/>
                <w:sz w:val="22"/>
                <w:szCs w:val="22"/>
              </w:rPr>
              <w:tab/>
              <w:t>Elemento di valutazione: presenza di azioni di coinvolgimento delle comunità dei territori previsti dal Progetto in particolare capacità di coinvolgimento delle giovani generazioni: azioni svolte per mettere in contatto il lavoro del Centro con i giovani</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Normal"/>
              <w:suppressAutoHyphens w:val="false"/>
              <w:jc w:val="both"/>
              <w:rPr/>
            </w:pPr>
            <w:r>
              <w:rPr>
                <w:rFonts w:ascii="TimesNewRomanPSMT" w:hAnsi="TimesNewRomanPSMT"/>
                <w:sz w:val="22"/>
              </w:rPr>
              <w:t xml:space="preserve">Azioni dirette al coinvolgimento delle comunità delle due Province autonome e di coinvolgimento delle </w:t>
            </w:r>
            <w:r>
              <w:rPr>
                <w:rFonts w:eastAsia="Cambria" w:cs="Cambria" w:ascii="TimesNewRomanPSMT" w:hAnsi="TimesNewRomanPSMT"/>
                <w:sz w:val="22"/>
                <w:szCs w:val="22"/>
              </w:rPr>
              <w:t>giovani generazioni</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i/>
                <w:i/>
                <w:sz w:val="22"/>
              </w:rPr>
            </w:pPr>
            <w:r>
              <w:rPr>
                <w:rFonts w:ascii="TimesNewRomanPS-ItalicMT" w:hAnsi="TimesNewRomanPS-ItalicMT"/>
                <w:i/>
                <w:sz w:val="22"/>
              </w:rPr>
              <w:t>In caso affermativo dettagliare le azioni di coinvolgimento svolte.</w:t>
            </w:r>
          </w:p>
          <w:p>
            <w:pPr>
              <w:pStyle w:val="Normal"/>
              <w:jc w:val="both"/>
              <w:rPr>
                <w:rFonts w:ascii="TimesNewRomanPS-ItalicMT" w:hAnsi="TimesNewRomanPS-ItalicMT"/>
                <w:i/>
                <w:i/>
                <w:sz w:val="22"/>
              </w:rPr>
            </w:pPr>
            <w:r>
              <w:rPr>
                <w:rFonts w:ascii="TimesNewRomanPS-ItalicMT" w:hAnsi="TimesNewRomanPS-ItalicMT"/>
                <w:i/>
                <w:sz w:val="22"/>
              </w:rPr>
              <w:t>Indicare le azioni generali di promozione e comunicazione del progetto sul territorio anche con riferimento alle attività</w:t>
            </w:r>
          </w:p>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di scouting e alla selezione degli artisti.</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i/>
                <w:i/>
                <w:sz w:val="22"/>
              </w:rPr>
            </w:pPr>
            <w:r>
              <w:rPr>
                <w:rFonts w:ascii="TimesNewRomanPS-ItalicMT" w:hAnsi="TimesNewRomanPS-ItalicMT"/>
                <w:i/>
                <w:sz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8</w:t>
            </w:r>
            <w:r>
              <w:rPr>
                <w:rFonts w:eastAsia="Cambria" w:cs="Cambria" w:ascii="Times New Roman" w:hAnsi="Times New Roman"/>
                <w:b/>
                <w:bCs/>
                <w:sz w:val="22"/>
                <w:szCs w:val="22"/>
              </w:rPr>
              <w:t>.</w:t>
            </w:r>
            <w:r>
              <w:rPr>
                <w:rFonts w:eastAsia="Cambria" w:cs="Cambria" w:ascii="Cambria" w:hAnsi="Cambria"/>
                <w:b/>
                <w:bCs/>
                <w:color w:val="000000"/>
                <w:sz w:val="22"/>
                <w:szCs w:val="22"/>
              </w:rPr>
              <w:tab/>
              <w:t>Elemento di valutazione: collaborazioni previste dal progetto con operatori e istituzioni del sistema culturale e di altri settori (a titolo esemplificativo e non esaustivo settore educativo, sociale, sanitario, imprenditoriale ed artigianale)</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Normal"/>
              <w:suppressAutoHyphens w:val="false"/>
              <w:jc w:val="both"/>
              <w:rPr>
                <w:rFonts w:ascii="TimesNewRomanPSMT" w:hAnsi="TimesNewRomanPSMT" w:eastAsia="Cambria" w:cs="Cambria"/>
                <w:sz w:val="22"/>
                <w:szCs w:val="22"/>
              </w:rPr>
            </w:pPr>
            <w:r>
              <w:rPr>
                <w:rFonts w:eastAsia="Cambria" w:cs="Cambria" w:ascii="TimesNewRomanPSMT" w:hAnsi="TimesNewRomanPSMT"/>
                <w:sz w:val="22"/>
                <w:szCs w:val="22"/>
              </w:rPr>
              <w:t>Presenza di forme di collaborazione con altre istituzioni culturali o di altri settori</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in caso positivo dettagliare puntualmente le forme di collaborazione con le altre istituzioni culturali o di altri settori fornendo a supporto specifica documentazione. Specificare in particolare la capacità di coinvolgimento delle scuole ad esempio azioni volte a mettere in contatto il lavoro del Centro di Residenza con gli studenti attraverso percorsi formativi e di alternanza scuola-lavoro.</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9</w:t>
            </w:r>
            <w:r>
              <w:rPr>
                <w:rFonts w:eastAsia="Cambria" w:cs="Cambria" w:ascii="Times New Roman" w:hAnsi="Times New Roman"/>
                <w:b/>
                <w:bCs/>
                <w:sz w:val="22"/>
                <w:szCs w:val="22"/>
              </w:rPr>
              <w:t>.</w:t>
            </w:r>
            <w:r>
              <w:rPr>
                <w:rFonts w:eastAsia="Cambria" w:cs="Cambria" w:ascii="Cambria" w:hAnsi="Cambria"/>
                <w:b/>
                <w:bCs/>
                <w:color w:val="000000"/>
                <w:sz w:val="22"/>
                <w:szCs w:val="22"/>
              </w:rPr>
              <w:tab/>
              <w:t>Elemento di valutazione: restituzioni al pubblico e agli operatori del settore dei risultati delle attività (processi artistici, studi, produzioni) svolte in residenza</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Normal"/>
              <w:suppressAutoHyphens w:val="false"/>
              <w:jc w:val="both"/>
              <w:rPr>
                <w:rFonts w:ascii="TimesNewRomanPSMT" w:hAnsi="TimesNewRomanPSMT" w:eastAsia="Cambria" w:cs="Cambria"/>
                <w:sz w:val="22"/>
                <w:szCs w:val="22"/>
              </w:rPr>
            </w:pPr>
            <w:r>
              <w:rPr>
                <w:rFonts w:eastAsia="Cambria" w:cs="Cambria" w:ascii="TimesNewRomanPSMT" w:hAnsi="TimesNewRomanPSMT"/>
                <w:sz w:val="22"/>
                <w:szCs w:val="22"/>
              </w:rPr>
              <w:t>Modalità e target del pubblico a cui è destinata la restituzione del progetto di residenza</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i/>
                <w:i/>
                <w:sz w:val="22"/>
              </w:rPr>
            </w:pPr>
            <w:r>
              <w:rPr>
                <w:rFonts w:ascii="TimesNewRomanPS-ItalicMT" w:hAnsi="TimesNewRomanPS-ItalicMT"/>
                <w:i/>
                <w:sz w:val="22"/>
              </w:rPr>
              <w:t>Dettagliare il numero e la tipologia delle restituzioni (laboratori, anteprime etc) precisando il target del pubblico di riferimento (pubblico generico, esperti del settore, comunità locale etc a cui è destinata la restituzione dell'attività del progetto di residenza )</w:t>
            </w:r>
          </w:p>
          <w:p>
            <w:pPr>
              <w:pStyle w:val="Normal"/>
              <w:jc w:val="both"/>
              <w:rPr/>
            </w:pPr>
            <w:r>
              <w:rPr>
                <w:rFonts w:ascii="TimesNewRomanPS-ItalicMT" w:hAnsi="TimesNewRomanPS-ItalicMT"/>
                <w:i/>
                <w:sz w:val="22"/>
              </w:rPr>
              <w:t xml:space="preserve">Descrivere e specificare le azioni volte alle restituzioni al pubblico e agli operatori del settore dei risultati delle attività </w:t>
            </w:r>
            <w:r>
              <w:rPr>
                <w:rFonts w:eastAsia="Cambria" w:cs="Cambria" w:ascii="TimesNewRomanPS-ItalicMT" w:hAnsi="TimesNewRomanPS-ItalicMT"/>
                <w:i/>
                <w:iCs/>
                <w:sz w:val="22"/>
                <w:szCs w:val="22"/>
              </w:rPr>
              <w:t>(processi artistici, studi, produzioni) svolte in residenza.</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i/>
                <w:i/>
                <w:sz w:val="22"/>
              </w:rPr>
            </w:pPr>
            <w:r>
              <w:rPr>
                <w:rFonts w:ascii="TimesNewRomanPS-ItalicMT" w:hAnsi="TimesNewRomanPS-ItalicMT"/>
                <w:i/>
                <w:sz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10</w:t>
            </w:r>
            <w:r>
              <w:rPr>
                <w:rFonts w:eastAsia="Cambria" w:cs="Cambria" w:ascii="Times New Roman" w:hAnsi="Times New Roman"/>
                <w:b/>
                <w:bCs/>
                <w:sz w:val="22"/>
                <w:szCs w:val="22"/>
              </w:rPr>
              <w:t>.</w:t>
            </w:r>
            <w:r>
              <w:rPr>
                <w:rFonts w:eastAsia="Cambria" w:cs="Cambria" w:ascii="Cambria" w:hAnsi="Cambria"/>
                <w:b/>
                <w:bCs/>
                <w:color w:val="000000"/>
                <w:sz w:val="22"/>
                <w:szCs w:val="22"/>
              </w:rPr>
              <w:tab/>
              <w:t>Coerenza, articolazione e tipologia delle azioni previste dal Progetto di residenza con particolare riferimento al programma di spettacoli inospitalità strettamente coerente con il progetto di residenza</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Normal"/>
              <w:suppressAutoHyphens w:val="false"/>
              <w:jc w:val="both"/>
              <w:rPr>
                <w:rFonts w:ascii="TimesNewRomanPSMT" w:hAnsi="TimesNewRomanPSMT" w:eastAsia="Cambria" w:cs="Cambria"/>
                <w:sz w:val="22"/>
                <w:szCs w:val="22"/>
              </w:rPr>
            </w:pPr>
            <w:r>
              <w:rPr>
                <w:rFonts w:eastAsia="Cambria" w:cs="Cambria" w:ascii="TimesNewRomanPSMT" w:hAnsi="TimesNewRomanPSMT"/>
                <w:sz w:val="22"/>
                <w:szCs w:val="22"/>
              </w:rPr>
              <w:t>Coerenza delle azioni progettuali prefigurate con particolare riferimento al concept degli spettacoli ospitati e il concetto di residenza artistica</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Fornire il quadro dettagliato delle azioni</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1</w:t>
            </w:r>
            <w:r>
              <w:rPr>
                <w:rFonts w:eastAsia="Cambria" w:cs="Cambria" w:ascii="Times New Roman" w:hAnsi="Times New Roman"/>
                <w:b/>
                <w:bCs/>
                <w:sz w:val="22"/>
                <w:szCs w:val="22"/>
              </w:rPr>
              <w:t>1</w:t>
            </w:r>
            <w:r>
              <w:rPr>
                <w:rFonts w:eastAsia="Cambria" w:cs="Cambria" w:ascii="Times New Roman" w:hAnsi="Times New Roman"/>
                <w:b/>
                <w:bCs/>
                <w:sz w:val="22"/>
                <w:szCs w:val="22"/>
              </w:rPr>
              <w:t>.</w:t>
            </w:r>
            <w:r>
              <w:rPr>
                <w:rFonts w:eastAsia="Cambria" w:cs="Cambria" w:ascii="Cambria" w:hAnsi="Cambria"/>
                <w:b/>
                <w:bCs/>
                <w:color w:val="000000"/>
                <w:sz w:val="22"/>
                <w:szCs w:val="22"/>
              </w:rPr>
              <w:tab/>
              <w:t>Elemento di valutazione: capacità di sviluppare azioni innovative con altri progetti di residenza e di sviluppare partenariati e reti progettuali per l’inserimento e l’accompagnamento degli artisti o delle compagini in residenza nel contesto del sistema territoriale e nazionale e internazionale dello spettacolo</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Normal"/>
              <w:jc w:val="both"/>
              <w:rPr/>
            </w:pPr>
            <w:r>
              <w:rPr>
                <w:rFonts w:ascii="TimesNewRomanPSMT" w:hAnsi="TimesNewRomanPSMT"/>
                <w:sz w:val="22"/>
              </w:rPr>
              <w:t xml:space="preserve">Progetti di partenariato e reti progettuali con altre residenze </w:t>
            </w:r>
            <w:r>
              <w:rPr>
                <w:rFonts w:eastAsia="Cambria" w:cs="Cambria" w:ascii="TimesNewRomanPSMT" w:hAnsi="TimesNewRomanPSMT"/>
                <w:sz w:val="22"/>
                <w:szCs w:val="22"/>
              </w:rPr>
              <w:t>territoriali/nazionali</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In caso affermativo dettagliare i progetti di collaborazione e mobilità con altre residenze, fornendo specifica</w:t>
            </w:r>
          </w:p>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documentazione a supporto. Descrivere le azioni messe in campo, anche sotto il profilo innovativo, con altri progetti di</w:t>
            </w:r>
          </w:p>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residenza, per sviluppare partenariati e reti progettuali per l'inserimento e l’accompagnamento degli artisti con</w:t>
            </w:r>
          </w:p>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riferimento ai vari contesti dello spettacolo (nazionale ed internazionale)</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5" w:type="dxa"/>
        <w:tblLayout w:type="fixed"/>
        <w:tblCellMar>
          <w:top w:w="57" w:type="dxa"/>
          <w:start w:w="567" w:type="dxa"/>
          <w:bottom w:w="57" w:type="dxa"/>
          <w:end w:w="567" w:type="dxa"/>
        </w:tblCellMar>
      </w:tblPr>
      <w:tblGrid>
        <w:gridCol w:w="4558"/>
        <w:gridCol w:w="11090"/>
      </w:tblGrid>
      <w:tr>
        <w:trPr/>
        <w:tc>
          <w:tcPr>
            <w:tcW w:w="15648" w:type="dxa"/>
            <w:gridSpan w:val="2"/>
            <w:tcBorders>
              <w:top w:val="single" w:sz="4" w:space="0" w:color="000000"/>
              <w:start w:val="single" w:sz="4" w:space="0" w:color="000000"/>
              <w:bottom w:val="single" w:sz="4" w:space="0" w:color="000000"/>
              <w:end w:val="single" w:sz="4" w:space="0" w:color="000000"/>
            </w:tcBorders>
            <w:shd w:fill="F7D1D5" w:val="clear"/>
          </w:tcPr>
          <w:p>
            <w:pPr>
              <w:pStyle w:val="Contenutotabella"/>
              <w:widowControl w:val="false"/>
              <w:suppressLineNumbers/>
              <w:ind w:hanging="340" w:start="283" w:end="567"/>
              <w:jc w:val="both"/>
              <w:rPr>
                <w:rFonts w:ascii="Times New Roman" w:hAnsi="Times New Roman" w:eastAsia="Cambria" w:cs="Cambria"/>
                <w:b/>
                <w:bCs/>
                <w:sz w:val="22"/>
                <w:szCs w:val="22"/>
              </w:rPr>
            </w:pPr>
            <w:r>
              <w:rPr>
                <w:rFonts w:eastAsia="Cambria" w:cs="Cambria" w:ascii="Times New Roman" w:hAnsi="Times New Roman"/>
                <w:b/>
                <w:bCs/>
                <w:sz w:val="22"/>
                <w:szCs w:val="22"/>
              </w:rPr>
              <w:t>1</w:t>
            </w:r>
            <w:r>
              <w:rPr>
                <w:rFonts w:eastAsia="Cambria" w:cs="Cambria" w:ascii="Times New Roman" w:hAnsi="Times New Roman"/>
                <w:b/>
                <w:bCs/>
                <w:sz w:val="22"/>
                <w:szCs w:val="22"/>
              </w:rPr>
              <w:t>2</w:t>
            </w:r>
            <w:r>
              <w:rPr>
                <w:rFonts w:eastAsia="Cambria" w:cs="Cambria" w:ascii="Times New Roman" w:hAnsi="Times New Roman"/>
                <w:b/>
                <w:bCs/>
                <w:sz w:val="22"/>
                <w:szCs w:val="22"/>
              </w:rPr>
              <w:t>.</w:t>
            </w:r>
            <w:r>
              <w:rPr>
                <w:rFonts w:eastAsia="Cambria" w:cs="Cambria" w:ascii="Cambria" w:hAnsi="Cambria"/>
                <w:b/>
                <w:bCs/>
                <w:color w:val="000000"/>
                <w:sz w:val="22"/>
                <w:szCs w:val="22"/>
              </w:rPr>
              <w:tab/>
              <w:t>Elemento di valutazione:caratteristiche degli spazi a disposizione</w:t>
            </w:r>
          </w:p>
        </w:tc>
      </w:tr>
      <w:tr>
        <w:trPr/>
        <w:tc>
          <w:tcPr>
            <w:tcW w:w="4558" w:type="dxa"/>
            <w:tcBorders>
              <w:start w:val="single" w:sz="4" w:space="0" w:color="000000"/>
              <w:bottom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Criteri</w:t>
            </w:r>
          </w:p>
        </w:tc>
        <w:tc>
          <w:tcPr>
            <w:tcW w:w="11090" w:type="dxa"/>
            <w:tcBorders>
              <w:start w:val="single" w:sz="4" w:space="0" w:color="000000"/>
              <w:bottom w:val="single" w:sz="4" w:space="0" w:color="000000"/>
              <w:end w:val="single" w:sz="4" w:space="0" w:color="000000"/>
            </w:tcBorders>
          </w:tcPr>
          <w:p>
            <w:pPr>
              <w:pStyle w:val="Normal"/>
              <w:jc w:val="center"/>
              <w:rPr>
                <w:rFonts w:ascii="Times New Roman" w:hAnsi="Times New Roman" w:eastAsia="Cambria" w:cs="Cambria"/>
                <w:b/>
                <w:sz w:val="22"/>
                <w:szCs w:val="22"/>
              </w:rPr>
            </w:pPr>
            <w:r>
              <w:rPr>
                <w:rFonts w:eastAsia="Cambria" w:cs="Cambria" w:ascii="Times New Roman" w:hAnsi="Times New Roman"/>
                <w:b/>
                <w:sz w:val="22"/>
                <w:szCs w:val="22"/>
              </w:rPr>
              <w:t>Descrizione</w:t>
            </w:r>
          </w:p>
        </w:tc>
      </w:tr>
      <w:tr>
        <w:trPr/>
        <w:tc>
          <w:tcPr>
            <w:tcW w:w="4558" w:type="dxa"/>
            <w:vMerge w:val="restart"/>
            <w:tcBorders>
              <w:top w:val="single" w:sz="12" w:space="0" w:color="000000"/>
              <w:start w:val="single" w:sz="12" w:space="0" w:color="000000"/>
              <w:bottom w:val="single" w:sz="12" w:space="0" w:color="000000"/>
              <w:end w:val="single" w:sz="12" w:space="0" w:color="000000"/>
            </w:tcBorders>
            <w:tcMar>
              <w:start w:w="113" w:type="dxa"/>
              <w:end w:w="113" w:type="dxa"/>
            </w:tcMar>
          </w:tcPr>
          <w:p>
            <w:pPr>
              <w:pStyle w:val="Normal"/>
              <w:suppressAutoHyphens w:val="false"/>
              <w:jc w:val="both"/>
              <w:rPr>
                <w:rFonts w:ascii="TimesNewRomanPSMT" w:hAnsi="TimesNewRomanPSMT" w:eastAsia="Cambria" w:cs="Cambria"/>
                <w:sz w:val="22"/>
                <w:szCs w:val="22"/>
              </w:rPr>
            </w:pPr>
            <w:r>
              <w:rPr>
                <w:rFonts w:eastAsia="Cambria" w:cs="Cambria" w:ascii="TimesNewRomanPSMT" w:hAnsi="TimesNewRomanPSMT"/>
                <w:sz w:val="22"/>
                <w:szCs w:val="22"/>
              </w:rPr>
              <w:t>L</w:t>
            </w:r>
            <w:r>
              <w:rPr>
                <w:rFonts w:eastAsia="Cambria" w:cs="Cambria" w:ascii="TimesNewRomanPSMT" w:hAnsi="TimesNewRomanPSMT"/>
                <w:sz w:val="22"/>
                <w:szCs w:val="22"/>
              </w:rPr>
              <w:t>ivello di adeguatezza degli spazi (aule, sale prova, alloggi, foresterie etc.) rispetto all’attività progettuale proposta</w:t>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Descrivere l’adeguatezza degli spazi a disposizione rispetto alle esigenze legate alla progettualità proposta.</w:t>
            </w:r>
          </w:p>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Indicare il titolo di possesso o di godimento degli spazi a disposizione (è richiesta la gestione diretta o la disponibilità di: uno spazio attrezzato con relativa agibilità ai sensi delle vigenti leggi in materia di locali di pubblico spettacolo;</w:t>
            </w:r>
          </w:p>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t>spazi adeguati alla creazione artistica in ogni sua fase (uffici e sale prove); foresterie proprie o strutture convenzionate per l’accoglienza degli artisti ospiti).</w:t>
            </w:r>
          </w:p>
        </w:tc>
      </w:tr>
      <w:tr>
        <w:trPr/>
        <w:tc>
          <w:tcPr>
            <w:tcW w:w="4558" w:type="dxa"/>
            <w:vMerge w:val="continue"/>
            <w:tcBorders>
              <w:start w:val="single" w:sz="12" w:space="0" w:color="000000"/>
              <w:bottom w:val="single" w:sz="12" w:space="0" w:color="000000"/>
              <w:end w:val="single" w:sz="12" w:space="0" w:color="000000"/>
            </w:tcBorders>
            <w:tcMar>
              <w:start w:w="113" w:type="dxa"/>
              <w:end w:w="113" w:type="dxa"/>
            </w:tcMar>
          </w:tcPr>
          <w:p>
            <w:pPr>
              <w:pStyle w:val="Normal"/>
              <w:rPr/>
            </w:pPr>
            <w:r>
              <w:rPr/>
            </w:r>
          </w:p>
        </w:tc>
        <w:tc>
          <w:tcPr>
            <w:tcW w:w="11090" w:type="dxa"/>
            <w:tcBorders>
              <w:start w:val="single" w:sz="4" w:space="0" w:color="000000"/>
              <w:bottom w:val="single" w:sz="4" w:space="0" w:color="000000"/>
              <w:end w:val="single" w:sz="4" w:space="0" w:color="000000"/>
            </w:tcBorders>
            <w:tcMar>
              <w:start w:w="113" w:type="dxa"/>
              <w:end w:w="113" w:type="dxa"/>
            </w:tcMar>
          </w:tcPr>
          <w:p>
            <w:pPr>
              <w:pStyle w:val="Normal"/>
              <w:jc w:val="both"/>
              <w:rPr>
                <w:rFonts w:ascii="TimesNewRomanPS-ItalicMT" w:hAnsi="TimesNewRomanPS-ItalicMT" w:eastAsia="Cambria" w:cs="Cambria"/>
                <w:i/>
                <w:i/>
                <w:iCs/>
                <w:sz w:val="22"/>
                <w:szCs w:val="22"/>
              </w:rPr>
            </w:pPr>
            <w:r>
              <w:rPr>
                <w:rFonts w:eastAsia="Cambria" w:cs="Cambria" w:ascii="TimesNewRomanPS-ItalicMT" w:hAnsi="TimesNewRomanPS-ItalicMT"/>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tbl>
      <w:tblPr>
        <w:tblW w:w="5000" w:type="pct"/>
        <w:jc w:val="start"/>
        <w:tblInd w:w="-15" w:type="dxa"/>
        <w:tblLayout w:type="fixed"/>
        <w:tblCellMar>
          <w:top w:w="55" w:type="dxa"/>
          <w:start w:w="55" w:type="dxa"/>
          <w:bottom w:w="55" w:type="dxa"/>
          <w:end w:w="55" w:type="dxa"/>
        </w:tblCellMar>
      </w:tblPr>
      <w:tblGrid>
        <w:gridCol w:w="15648"/>
      </w:tblGrid>
      <w:tr>
        <w:trPr/>
        <w:tc>
          <w:tcPr>
            <w:tcW w:w="15648" w:type="dxa"/>
            <w:tcBorders>
              <w:top w:val="single" w:sz="12" w:space="0" w:color="000000"/>
              <w:start w:val="single" w:sz="12" w:space="0" w:color="000000"/>
              <w:end w:val="single" w:sz="12" w:space="0" w:color="000000"/>
            </w:tcBorders>
          </w:tcPr>
          <w:p>
            <w:pPr>
              <w:pStyle w:val="Normal"/>
              <w:jc w:val="start"/>
              <w:rPr>
                <w:rFonts w:ascii="TimesNewRomanPS-BoldMT" w:hAnsi="TimesNewRomanPS-BoldMT" w:eastAsia="Cambria" w:cs="Cambria"/>
                <w:b/>
                <w:sz w:val="22"/>
                <w:szCs w:val="22"/>
              </w:rPr>
            </w:pPr>
            <w:r>
              <w:rPr>
                <w:rFonts w:eastAsia="Cambria" w:cs="Cambria" w:ascii="TimesNewRomanPS-BoldMT" w:hAnsi="TimesNewRomanPS-BoldMT"/>
                <w:b/>
                <w:sz w:val="22"/>
                <w:szCs w:val="22"/>
              </w:rPr>
              <w:t>Altre informazioni di natura organizzativa, artistica e finanziaria relative al progetto.</w:t>
            </w:r>
          </w:p>
        </w:tc>
      </w:tr>
      <w:tr>
        <w:trPr/>
        <w:tc>
          <w:tcPr>
            <w:tcW w:w="15648" w:type="dxa"/>
            <w:tcBorders>
              <w:start w:val="single" w:sz="12" w:space="0" w:color="000000"/>
              <w:bottom w:val="single" w:sz="12" w:space="0" w:color="000000"/>
              <w:end w:val="single" w:sz="12" w:space="0" w:color="000000"/>
            </w:tcBorders>
          </w:tcPr>
          <w:p>
            <w:pPr>
              <w:pStyle w:val="Contenutotabella"/>
              <w:jc w:val="both"/>
              <w:rPr>
                <w:rFonts w:ascii="Cambria" w:hAnsi="Cambria" w:eastAsia="Cambria" w:cs="Cambria"/>
                <w:i/>
                <w:i/>
                <w:iCs/>
                <w:sz w:val="22"/>
                <w:szCs w:val="22"/>
              </w:rPr>
            </w:pPr>
            <w:r>
              <w:rPr>
                <w:rFonts w:eastAsia="Cambria" w:cs="Cambria" w:ascii="Cambria" w:hAnsi="Cambria"/>
                <w:i/>
                <w:iCs/>
                <w:sz w:val="22"/>
                <w:szCs w:val="22"/>
              </w:rPr>
              <w:t>Muovendo dai criteri di valutazione previsti nella Tabella di cui all’Articolo 8 del Bando, potranno essere eventualmente rese ulteriori sintetiche informazioni relative alle categorie inerenti la struttura del progetto</w:t>
            </w:r>
          </w:p>
        </w:tc>
      </w:tr>
      <w:tr>
        <w:trPr/>
        <w:tc>
          <w:tcPr>
            <w:tcW w:w="15648" w:type="dxa"/>
            <w:tcBorders>
              <w:start w:val="single" w:sz="12" w:space="0" w:color="000000"/>
              <w:bottom w:val="single" w:sz="12" w:space="0" w:color="000000"/>
              <w:end w:val="single" w:sz="12" w:space="0" w:color="000000"/>
            </w:tcBorders>
          </w:tcPr>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p>
            <w:pPr>
              <w:pStyle w:val="Contenutotabella"/>
              <w:jc w:val="both"/>
              <w:rPr>
                <w:rFonts w:ascii="Cambria" w:hAnsi="Cambria" w:eastAsia="Cambria" w:cs="Cambria"/>
                <w:i/>
                <w:i/>
                <w:iCs/>
                <w:sz w:val="22"/>
                <w:szCs w:val="22"/>
              </w:rPr>
            </w:pPr>
            <w:r>
              <w:rPr>
                <w:rFonts w:eastAsia="Cambria" w:cs="Cambria" w:ascii="Cambria" w:hAnsi="Cambria"/>
                <w:i/>
                <w:iCs/>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r>
        <w:br w:type="page"/>
      </w:r>
    </w:p>
    <w:tbl>
      <w:tblPr>
        <w:tblW w:w="5000" w:type="pct"/>
        <w:jc w:val="start"/>
        <w:tblInd w:w="0" w:type="dxa"/>
        <w:tblLayout w:type="fixed"/>
        <w:tblCellMar>
          <w:top w:w="55" w:type="dxa"/>
          <w:start w:w="55" w:type="dxa"/>
          <w:bottom w:w="55" w:type="dxa"/>
          <w:end w:w="55" w:type="dxa"/>
        </w:tblCellMar>
      </w:tblPr>
      <w:tblGrid>
        <w:gridCol w:w="15648"/>
      </w:tblGrid>
      <w:tr>
        <w:trPr/>
        <w:tc>
          <w:tcPr>
            <w:tcW w:w="15648" w:type="dxa"/>
            <w:tcBorders>
              <w:top w:val="single" w:sz="2" w:space="0" w:color="000000"/>
              <w:start w:val="single" w:sz="2" w:space="0" w:color="000000"/>
              <w:bottom w:val="single" w:sz="2" w:space="0" w:color="000000"/>
              <w:end w:val="single" w:sz="2" w:space="0" w:color="000000"/>
            </w:tcBorders>
          </w:tcPr>
          <w:p>
            <w:pPr>
              <w:pStyle w:val="Contenutotabella"/>
              <w:pageBreakBefore/>
              <w:jc w:val="both"/>
              <w:rPr>
                <w:rFonts w:ascii="Times New Roman" w:hAnsi="Times New Roman" w:eastAsia="Cambria" w:cs="Cambria"/>
                <w:sz w:val="22"/>
                <w:szCs w:val="22"/>
              </w:rPr>
            </w:pPr>
            <w:r>
              <w:rPr>
                <w:rFonts w:eastAsia="Cambria" w:cs="Cambria" w:ascii="Times New Roman" w:hAnsi="Times New Roman"/>
                <w:sz w:val="22"/>
                <w:szCs w:val="22"/>
              </w:rPr>
              <w:t>RELAZIONE D</w:t>
            </w:r>
            <w:r>
              <w:rPr>
                <w:rFonts w:eastAsia="Cambria" w:cs="Cambria" w:ascii="Times New Roman" w:hAnsi="Times New Roman"/>
                <w:sz w:val="22"/>
                <w:szCs w:val="22"/>
              </w:rPr>
              <w:t>I</w:t>
            </w:r>
            <w:r>
              <w:rPr>
                <w:rFonts w:eastAsia="Cambria" w:cs="Cambria" w:ascii="Times New Roman" w:hAnsi="Times New Roman"/>
                <w:sz w:val="22"/>
                <w:szCs w:val="22"/>
              </w:rPr>
              <w:t xml:space="preserve"> PROGETTO PER IL TRIENNIO 2025/2027</w:t>
            </w:r>
          </w:p>
          <w:p>
            <w:pPr>
              <w:pStyle w:val="Contenutotabella"/>
              <w:jc w:val="both"/>
              <w:rPr>
                <w:rFonts w:ascii="Times New Roman" w:hAnsi="Times New Roman" w:eastAsia="Cambria" w:cs="Cambria"/>
                <w:b/>
                <w:bCs/>
                <w:sz w:val="22"/>
                <w:szCs w:val="22"/>
              </w:rPr>
            </w:pPr>
            <w:r>
              <w:rPr>
                <w:rFonts w:eastAsia="Cambria" w:cs="Cambria" w:ascii="Times New Roman" w:hAnsi="Times New Roman"/>
                <w:b/>
                <w:bCs/>
                <w:sz w:val="22"/>
                <w:szCs w:val="22"/>
              </w:rPr>
              <w:t>NOTA: Si evidenzia che, ai sensi dell’art. 7, comma 1 dell’Intesa, il Progetto e le attività devono mettere l’accento su l'accompagnamento alla creazione artistica del residente anche sviluppando la capacità di coinvolgimento creativo delle comunità territoriali. Le attività di accompagnamento dovranno costituire il fulcro del progetto e potranno essere affiancate in modo comunque non prevalente da restituzioni del lavoro svolto.</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(numero delle pagine discrezionale)</w:t>
            </w:r>
          </w:p>
        </w:tc>
      </w:tr>
      <w:tr>
        <w:trPr/>
        <w:tc>
          <w:tcPr>
            <w:tcW w:w="15648" w:type="dxa"/>
            <w:tcBorders>
              <w:start w:val="single" w:sz="2" w:space="0" w:color="000000"/>
              <w:bottom w:val="single" w:sz="2" w:space="0" w:color="000000"/>
              <w:end w:val="single" w:sz="2" w:space="0" w:color="000000"/>
            </w:tcBorders>
          </w:tcPr>
          <w:p>
            <w:pPr>
              <w:pStyle w:val="Contenutotabella"/>
              <w:jc w:val="both"/>
              <w:rPr>
                <w:rFonts w:ascii="Times New Roman" w:hAnsi="Times New Roman" w:eastAsia="Cambria" w:cs="Cambria"/>
                <w:sz w:val="22"/>
                <w:szCs w:val="22"/>
              </w:rPr>
            </w:pPr>
            <w:r>
              <w:rPr>
                <w:rFonts w:eastAsia="Cambria" w:cs="Cambria" w:ascii="Times New Roman" w:hAnsi="Times New Roman"/>
                <w:sz w:val="22"/>
                <w:szCs w:val="22"/>
              </w:rPr>
            </w:r>
          </w:p>
        </w:tc>
      </w:tr>
      <w:tr>
        <w:trPr/>
        <w:tc>
          <w:tcPr>
            <w:tcW w:w="15648" w:type="dxa"/>
            <w:tcBorders>
              <w:start w:val="single" w:sz="2" w:space="0" w:color="000000"/>
              <w:bottom w:val="single" w:sz="2" w:space="0" w:color="000000"/>
              <w:end w:val="single" w:sz="2" w:space="0" w:color="000000"/>
            </w:tcBorders>
          </w:tcPr>
          <w:p>
            <w:pPr>
              <w:pStyle w:val="Contenutotabella"/>
              <w:jc w:val="both"/>
              <w:rPr>
                <w:rFonts w:ascii="Times New Roman" w:hAnsi="Times New Roman" w:eastAsia="Cambria" w:cs="Cambria"/>
                <w:sz w:val="22"/>
                <w:szCs w:val="22"/>
              </w:rPr>
            </w:pPr>
            <w:r>
              <w:rPr>
                <w:rFonts w:eastAsia="Cambria" w:cs="Cambria" w:ascii="Times New Roman" w:hAnsi="Times New Roman"/>
                <w:sz w:val="22"/>
                <w:szCs w:val="22"/>
              </w:rPr>
              <w:t>PROGRAMMA DETTAGLIATO PER L’ANNO 2025 (Considerare il periodo compreso tra la data di scadenza del termine di presentazione delle domande di partecipazione al bando a il 31 marzo 2026</w:t>
            </w:r>
            <w:r>
              <w:rPr>
                <w:rFonts w:eastAsia="Cambria" w:cs="Cambria" w:ascii="Times New Roman" w:hAnsi="Times New Roman"/>
                <w:sz w:val="22"/>
                <w:szCs w:val="22"/>
              </w:rPr>
              <w:t>)</w:t>
            </w:r>
            <w:r>
              <w:rPr>
                <w:rFonts w:eastAsia="Cambria" w:cs="Cambria" w:ascii="Times New Roman" w:hAnsi="Times New Roman"/>
                <w:sz w:val="22"/>
                <w:szCs w:val="22"/>
              </w:rPr>
              <w:t>.</w:t>
            </w:r>
          </w:p>
          <w:p>
            <w:pPr>
              <w:pStyle w:val="Contenutotabella"/>
              <w:jc w:val="both"/>
              <w:rPr>
                <w:rFonts w:ascii="Times New Roman" w:hAnsi="Times New Roman" w:eastAsia="Cambria" w:cs="Cambria"/>
                <w:i/>
                <w:i/>
                <w:iCs/>
                <w:sz w:val="22"/>
                <w:szCs w:val="22"/>
              </w:rPr>
            </w:pPr>
            <w:r>
              <w:rPr>
                <w:rFonts w:eastAsia="Cambria" w:cs="Cambria" w:ascii="Times New Roman" w:hAnsi="Times New Roman"/>
                <w:i/>
                <w:iCs/>
                <w:sz w:val="22"/>
                <w:szCs w:val="22"/>
              </w:rPr>
              <w:t>(numero delle pagine discrezionale)</w:t>
            </w:r>
          </w:p>
        </w:tc>
      </w:tr>
      <w:tr>
        <w:trPr/>
        <w:tc>
          <w:tcPr>
            <w:tcW w:w="15648" w:type="dxa"/>
            <w:tcBorders>
              <w:start w:val="single" w:sz="2" w:space="0" w:color="000000"/>
              <w:bottom w:val="single" w:sz="2" w:space="0" w:color="000000"/>
              <w:end w:val="single" w:sz="2" w:space="0" w:color="000000"/>
            </w:tcBorders>
          </w:tcPr>
          <w:p>
            <w:pPr>
              <w:pStyle w:val="Contenutotabella"/>
              <w:jc w:val="both"/>
              <w:rPr>
                <w:rFonts w:ascii="Times New Roman" w:hAnsi="Times New Roman" w:eastAsia="Cambria" w:cs="Cambria"/>
                <w:sz w:val="22"/>
                <w:szCs w:val="22"/>
              </w:rPr>
            </w:pPr>
            <w:r>
              <w:rPr>
                <w:rFonts w:eastAsia="Cambria" w:cs="Cambria" w:ascii="Times New Roman" w:hAnsi="Times New Roman"/>
                <w:sz w:val="22"/>
                <w:szCs w:val="22"/>
              </w:rPr>
            </w:r>
          </w:p>
        </w:tc>
      </w:tr>
    </w:tbl>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ind w:hanging="0" w:start="0" w:end="0"/>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jc w:val="both"/>
        <w:rPr>
          <w:rFonts w:ascii="TimesNewRomanPSMT" w:hAnsi="TimesNewRomanPSMT"/>
          <w:b w:val="false"/>
          <w:bCs w:val="false"/>
          <w:sz w:val="24"/>
        </w:rPr>
      </w:pPr>
      <w:r>
        <w:rPr>
          <w:rFonts w:ascii="TimesNewRomanPSMT" w:hAnsi="TimesNewRomanPSMT"/>
          <w:b w:val="false"/>
          <w:bCs w:val="false"/>
          <w:sz w:val="24"/>
        </w:rPr>
      </w:r>
      <w:r>
        <w:br w:type="page"/>
      </w:r>
    </w:p>
    <w:p>
      <w:pPr>
        <w:pStyle w:val="Normal"/>
        <w:jc w:val="both"/>
        <w:rPr>
          <w:rFonts w:ascii="TimesNewRomanPSMT" w:hAnsi="TimesNewRomanPSMT"/>
          <w:b w:val="false"/>
          <w:bCs w:val="false"/>
          <w:sz w:val="24"/>
        </w:rPr>
      </w:pPr>
      <w:r>
        <w:rPr>
          <w:rFonts w:ascii="TimesNewRomanPSMT" w:hAnsi="TimesNewRomanPSMT"/>
          <w:b w:val="false"/>
          <w:bCs w:val="false"/>
          <w:sz w:val="24"/>
        </w:rPr>
      </w:r>
    </w:p>
    <w:p>
      <w:pPr>
        <w:pStyle w:val="Normal"/>
        <w:jc w:val="both"/>
        <w:rPr>
          <w:rFonts w:ascii="TimesNewRomanPSMT" w:hAnsi="TimesNewRomanPSMT"/>
          <w:b w:val="false"/>
          <w:bCs w:val="false"/>
          <w:sz w:val="24"/>
        </w:rPr>
      </w:pPr>
      <w:r>
        <w:rPr>
          <w:rFonts w:ascii="TimesNewRomanPSMT" w:hAnsi="TimesNewRomanPSMT"/>
          <w:b w:val="false"/>
          <w:bCs w:val="false"/>
          <w:sz w:val="24"/>
        </w:rPr>
      </w:r>
    </w:p>
    <w:p>
      <w:pPr>
        <w:pStyle w:val="Normal"/>
        <w:jc w:val="both"/>
        <w:rPr>
          <w:rFonts w:ascii="TimesNewRomanPSMT" w:hAnsi="TimesNewRomanPSMT"/>
          <w:b w:val="false"/>
          <w:bCs w:val="false"/>
          <w:sz w:val="24"/>
        </w:rPr>
      </w:pPr>
      <w:r>
        <w:rPr>
          <w:rFonts w:ascii="TimesNewRomanPSMT" w:hAnsi="TimesNewRomanPSMT"/>
          <w:b w:val="false"/>
          <w:bCs w:val="false"/>
          <w:sz w:val="24"/>
        </w:rPr>
      </w:r>
    </w:p>
    <w:p>
      <w:pPr>
        <w:pStyle w:val="Normal"/>
        <w:jc w:val="both"/>
        <w:rPr>
          <w:b w:val="false"/>
          <w:bCs w:val="false"/>
        </w:rPr>
      </w:pPr>
      <w:r>
        <w:rPr>
          <w:rFonts w:ascii="TimesNewRomanPSMT" w:hAnsi="TimesNewRomanPSMT"/>
          <w:b w:val="false"/>
          <w:bCs w:val="false"/>
          <w:sz w:val="24"/>
        </w:rPr>
        <w:t xml:space="preserve">Firma del legale rappresentante del mandatario del Raggruppamento (RTO/ATI/ATS/Consorzio) istituito con atto allegato alla domanda </w:t>
      </w:r>
      <w:r>
        <w:rPr>
          <w:rFonts w:eastAsia="Cambria" w:cs="Cambria" w:ascii="TimesNewRomanPSMT" w:hAnsi="TimesNewRomanPSMT"/>
          <w:b w:val="false"/>
          <w:bCs w:val="false"/>
          <w:color w:val="000000"/>
          <w:sz w:val="24"/>
          <w:szCs w:val="22"/>
        </w:rPr>
        <w:t>di partecipazione al bando</w:t>
      </w:r>
    </w:p>
    <w:p>
      <w:pPr>
        <w:pStyle w:val="Normal"/>
        <w:jc w:val="both"/>
        <w:rPr>
          <w:rFonts w:ascii="TimesNewRomanPSMT" w:hAnsi="TimesNewRomanPSMT" w:eastAsia="Cambria" w:cs="Cambria"/>
          <w:b w:val="false"/>
          <w:bCs w:val="false"/>
          <w:color w:val="000000"/>
          <w:sz w:val="24"/>
          <w:szCs w:val="22"/>
        </w:rPr>
      </w:pPr>
      <w:r>
        <w:rPr>
          <w:rFonts w:eastAsia="Cambria" w:cs="Cambria" w:ascii="TimesNewRomanPSMT" w:hAnsi="TimesNewRomanPSMT"/>
          <w:b w:val="false"/>
          <w:bCs w:val="false"/>
          <w:color w:val="000000"/>
          <w:sz w:val="24"/>
          <w:szCs w:val="22"/>
        </w:rPr>
      </w:r>
    </w:p>
    <w:tbl>
      <w:tblPr>
        <w:tblW w:w="4875" w:type="dxa"/>
        <w:jc w:val="start"/>
        <w:tblInd w:w="0" w:type="dxa"/>
        <w:tblLayout w:type="fixed"/>
        <w:tblCellMar>
          <w:top w:w="55" w:type="dxa"/>
          <w:start w:w="55" w:type="dxa"/>
          <w:bottom w:w="55" w:type="dxa"/>
          <w:end w:w="55" w:type="dxa"/>
        </w:tblCellMar>
      </w:tblPr>
      <w:tblGrid>
        <w:gridCol w:w="4875"/>
      </w:tblGrid>
      <w:tr>
        <w:trPr/>
        <w:tc>
          <w:tcPr>
            <w:tcW w:w="4875" w:type="dxa"/>
            <w:tcBorders>
              <w:bottom w:val="single" w:sz="4" w:space="0" w:color="000000"/>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r>
    </w:tbl>
    <w:p>
      <w:pPr>
        <w:pStyle w:val="Normal"/>
        <w:jc w:val="both"/>
        <w:rPr>
          <w:rFonts w:ascii="TimesNewRomanPSMT" w:hAnsi="TimesNewRomanPSMT" w:eastAsia="Cambria" w:cs="Cambria"/>
          <w:b w:val="false"/>
          <w:bCs w:val="false"/>
          <w:color w:val="000000"/>
          <w:sz w:val="24"/>
          <w:szCs w:val="22"/>
        </w:rPr>
      </w:pPr>
      <w:r>
        <w:rPr>
          <w:rFonts w:eastAsia="Cambria" w:cs="Cambria" w:ascii="TimesNewRomanPSMT" w:hAnsi="TimesNewRomanPSMT"/>
          <w:b w:val="false"/>
          <w:bCs w:val="false"/>
          <w:color w:val="000000"/>
          <w:sz w:val="24"/>
          <w:szCs w:val="22"/>
        </w:rPr>
      </w:r>
    </w:p>
    <w:p>
      <w:pPr>
        <w:pStyle w:val="Normal"/>
        <w:jc w:val="both"/>
        <w:rPr>
          <w:rFonts w:ascii="TimesNewRomanPSMT" w:hAnsi="TimesNewRomanPSMT" w:eastAsia="Cambria" w:cs="Cambria"/>
          <w:b w:val="false"/>
          <w:bCs w:val="false"/>
          <w:color w:val="000000"/>
          <w:sz w:val="24"/>
          <w:szCs w:val="22"/>
        </w:rPr>
      </w:pPr>
      <w:r>
        <w:rPr>
          <w:rFonts w:eastAsia="Cambria" w:cs="Cambria" w:ascii="TimesNewRomanPSMT" w:hAnsi="TimesNewRomanPSMT"/>
          <w:b w:val="false"/>
          <w:bCs w:val="false"/>
          <w:color w:val="000000"/>
          <w:sz w:val="24"/>
          <w:szCs w:val="22"/>
        </w:rPr>
      </w:r>
    </w:p>
    <w:p>
      <w:pPr>
        <w:pStyle w:val="Normal"/>
        <w:jc w:val="both"/>
        <w:rPr>
          <w:rFonts w:ascii="TimesNewRomanPSMT" w:hAnsi="TimesNewRomanPSMT" w:eastAsia="Cambria" w:cs="Cambria"/>
          <w:b w:val="false"/>
          <w:bCs w:val="false"/>
          <w:color w:val="000000"/>
          <w:sz w:val="24"/>
          <w:szCs w:val="22"/>
        </w:rPr>
      </w:pPr>
      <w:r>
        <w:rPr>
          <w:rFonts w:eastAsia="Cambria" w:cs="Cambria" w:ascii="TimesNewRomanPSMT" w:hAnsi="TimesNewRomanPSMT"/>
          <w:b w:val="false"/>
          <w:bCs w:val="false"/>
          <w:color w:val="000000"/>
          <w:sz w:val="24"/>
          <w:szCs w:val="22"/>
        </w:rPr>
        <w:t>Firma di tutti i legali rappresentanti dei soggetti culturali che costituiscono il Raggruppamento qualora non ancora costituito</w:t>
      </w:r>
    </w:p>
    <w:p>
      <w:pPr>
        <w:pStyle w:val="Normal"/>
        <w:jc w:val="both"/>
        <w:rPr>
          <w:rFonts w:ascii="TimesNewRomanPSMT" w:hAnsi="TimesNewRomanPSMT" w:eastAsia="Cambria" w:cs="Cambria"/>
          <w:b w:val="false"/>
          <w:bCs w:val="false"/>
          <w:color w:val="000000"/>
          <w:sz w:val="24"/>
          <w:szCs w:val="22"/>
        </w:rPr>
      </w:pPr>
      <w:r>
        <w:rPr>
          <w:rFonts w:eastAsia="Cambria" w:cs="Cambria" w:ascii="TimesNewRomanPSMT" w:hAnsi="TimesNewRomanPSMT"/>
          <w:b w:val="false"/>
          <w:bCs w:val="false"/>
          <w:color w:val="000000"/>
          <w:sz w:val="24"/>
          <w:szCs w:val="22"/>
        </w:rPr>
      </w:r>
    </w:p>
    <w:p>
      <w:pPr>
        <w:pStyle w:val="Normal"/>
        <w:jc w:val="both"/>
        <w:rPr>
          <w:rFonts w:ascii="TimesNewRomanPSMT" w:hAnsi="TimesNewRomanPSMT" w:eastAsia="Cambria" w:cs="Cambria"/>
          <w:b w:val="false"/>
          <w:bCs w:val="false"/>
          <w:color w:val="000000"/>
          <w:sz w:val="24"/>
          <w:szCs w:val="22"/>
        </w:rPr>
      </w:pPr>
      <w:r>
        <w:rPr>
          <w:rFonts w:eastAsia="Cambria" w:cs="Cambria" w:ascii="TimesNewRomanPSMT" w:hAnsi="TimesNewRomanPSMT"/>
          <w:b w:val="false"/>
          <w:bCs w:val="false"/>
          <w:color w:val="000000"/>
          <w:sz w:val="24"/>
          <w:szCs w:val="22"/>
        </w:rPr>
      </w:r>
    </w:p>
    <w:tbl>
      <w:tblPr>
        <w:tblW w:w="5000" w:type="pct"/>
        <w:jc w:val="start"/>
        <w:tblInd w:w="0" w:type="dxa"/>
        <w:tblLayout w:type="fixed"/>
        <w:tblCellMar>
          <w:top w:w="55" w:type="dxa"/>
          <w:start w:w="55" w:type="dxa"/>
          <w:bottom w:w="55" w:type="dxa"/>
          <w:end w:w="55" w:type="dxa"/>
        </w:tblCellMar>
      </w:tblPr>
      <w:tblGrid>
        <w:gridCol w:w="7283"/>
        <w:gridCol w:w="574"/>
        <w:gridCol w:w="7791"/>
      </w:tblGrid>
      <w:tr>
        <w:trPr/>
        <w:tc>
          <w:tcPr>
            <w:tcW w:w="7283" w:type="dxa"/>
            <w:tcBorders>
              <w:bottom w:val="single" w:sz="2" w:space="0" w:color="000000"/>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c>
          <w:tcPr>
            <w:tcW w:w="574" w:type="dxa"/>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c>
          <w:tcPr>
            <w:tcW w:w="7791" w:type="dxa"/>
            <w:tcBorders>
              <w:bottom w:val="single" w:sz="2" w:space="0" w:color="000000"/>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r>
      <w:tr>
        <w:trPr/>
        <w:tc>
          <w:tcPr>
            <w:tcW w:w="7283" w:type="dxa"/>
            <w:tcBorders>
              <w:bottom w:val="single" w:sz="2" w:space="0" w:color="000000"/>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c>
          <w:tcPr>
            <w:tcW w:w="574" w:type="dxa"/>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c>
          <w:tcPr>
            <w:tcW w:w="7791" w:type="dxa"/>
            <w:tcBorders>
              <w:bottom w:val="single" w:sz="2" w:space="0" w:color="000000"/>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r>
      <w:tr>
        <w:trPr/>
        <w:tc>
          <w:tcPr>
            <w:tcW w:w="7283" w:type="dxa"/>
            <w:tcBorders>
              <w:bottom w:val="single" w:sz="2" w:space="0" w:color="000000"/>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c>
          <w:tcPr>
            <w:tcW w:w="574" w:type="dxa"/>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c>
          <w:tcPr>
            <w:tcW w:w="7791" w:type="dxa"/>
            <w:tcBorders>
              <w:bottom w:val="single" w:sz="2" w:space="0" w:color="000000"/>
            </w:tcBorders>
          </w:tcPr>
          <w:p>
            <w:pPr>
              <w:pStyle w:val="Contenutotabella"/>
              <w:jc w:val="both"/>
              <w:rPr>
                <w:rFonts w:ascii="TimesNewRomanPSMT" w:hAnsi="TimesNewRomanPSMT" w:eastAsia="Cambria" w:cs="Cambria"/>
                <w:sz w:val="24"/>
                <w:szCs w:val="22"/>
              </w:rPr>
            </w:pPr>
            <w:r>
              <w:rPr>
                <w:rFonts w:eastAsia="Cambria" w:cs="Cambria" w:ascii="TimesNewRomanPSMT" w:hAnsi="TimesNewRomanPSMT"/>
                <w:sz w:val="24"/>
                <w:szCs w:val="22"/>
              </w:rPr>
            </w:r>
          </w:p>
        </w:tc>
      </w:tr>
    </w:tbl>
    <w:p>
      <w:pPr>
        <w:pStyle w:val="Normal"/>
        <w:jc w:val="both"/>
        <w:rPr>
          <w:rFonts w:ascii="TimesNewRomanPSMT" w:hAnsi="TimesNewRomanPSMT" w:eastAsia="Cambria" w:cs="Cambria"/>
          <w:b w:val="false"/>
          <w:bCs w:val="false"/>
          <w:color w:val="000000"/>
          <w:sz w:val="24"/>
          <w:szCs w:val="22"/>
        </w:rPr>
      </w:pPr>
      <w:r>
        <w:rPr>
          <w:rFonts w:eastAsia="Cambria" w:cs="Cambria" w:ascii="TimesNewRomanPSMT" w:hAnsi="TimesNewRomanPSMT"/>
          <w:b w:val="false"/>
          <w:bCs w:val="false"/>
          <w:color w:val="000000"/>
          <w:sz w:val="24"/>
          <w:szCs w:val="22"/>
        </w:rPr>
      </w:r>
    </w:p>
    <w:sectPr>
      <w:headerReference w:type="default" r:id="rId3"/>
      <w:footerReference w:type="default" r:id="rId4"/>
      <w:type w:val="nextPage"/>
      <w:pgSz w:orient="landscape" w:w="16838" w:h="11906"/>
      <w:pgMar w:left="572" w:right="618" w:gutter="0" w:header="720" w:top="1065" w:footer="578" w:bottom="709"/>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Cambria">
    <w:charset w:val="00" w:characterSet="windows-1252"/>
    <w:family w:val="roman"/>
    <w:pitch w:val="variable"/>
  </w:font>
  <w:font w:name="TimesNewRomanPSMT">
    <w:charset w:val="00" w:characterSet="windows-1252"/>
    <w:family w:val="roman"/>
    <w:pitch w:val="variable"/>
  </w:font>
  <w:font w:name="TimesNewRomanPS-ItalicMT">
    <w:charset w:val="00" w:characterSet="windows-1252"/>
    <w:family w:val="roman"/>
    <w:pitch w:val="variable"/>
  </w:font>
  <w:font w:name="TimesNewRomanPS-Bold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pBdr/>
      <w:spacing w:lineRule="auto" w:line="240" w:before="100" w:after="0"/>
      <w:ind w:hanging="0" w:start="0" w:end="113"/>
      <w:jc w:val="both"/>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mc:AlternateContent>
        <mc:Choice Requires="wps">
          <w:drawing>
            <wp:anchor behindDoc="1" distT="0" distB="0" distL="0" distR="0" simplePos="0" locked="0" layoutInCell="1" allowOverlap="1" relativeHeight="17">
              <wp:simplePos x="0" y="0"/>
              <wp:positionH relativeFrom="column">
                <wp:posOffset>6068695</wp:posOffset>
              </wp:positionH>
              <wp:positionV relativeFrom="paragraph">
                <wp:posOffset>876935</wp:posOffset>
              </wp:positionV>
              <wp:extent cx="302260" cy="154305"/>
              <wp:effectExtent l="0" t="0" r="0" b="0"/>
              <wp:wrapNone/>
              <wp:docPr id="1" name="image1.jpg"/>
              <a:graphic xmlns:a="http://schemas.openxmlformats.org/drawingml/2006/main">
                <a:graphicData uri="http://schemas.openxmlformats.org/drawingml/2006/picture">
                  <pic:pic xmlns:pic="http://schemas.openxmlformats.org/drawingml/2006/picture">
                    <pic:nvPicPr>
                      <pic:cNvPr id="2" name="image1.jpg" descr=""/>
                      <pic:cNvPicPr/>
                    </pic:nvPicPr>
                    <pic:blipFill>
                      <a:blip r:embed="rId1"/>
                      <a:stretch/>
                    </pic:blipFill>
                    <pic:spPr>
                      <a:xfrm flipH="1" rot="10800000">
                        <a:off x="0" y="0"/>
                        <a:ext cx="302400" cy="15444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1.jpg" stroked="f" o:allowincell="f" style="position:absolute;margin-left:477.85pt;margin-top:69.05pt;width:23.75pt;height:12.1pt;mso-wrap-style:none;v-text-anchor:middle;rotation:180" type="_x0000_t75">
              <v:imagedata r:id="rId2" o:detectmouseclick="t"/>
              <v:stroke color="#3465a4" joinstyle="round" endcap="flat"/>
              <w10:wrap type="none"/>
            </v:shape>
          </w:pict>
        </mc:Fallback>
      </mc:AlternateContent>
      <mc:AlternateContent>
        <mc:Choice Requires="wps">
          <w:drawing>
            <wp:anchor behindDoc="1" distT="0" distB="0" distL="0" distR="0" simplePos="0" locked="0" layoutInCell="1" allowOverlap="1" relativeHeight="25">
              <wp:simplePos x="0" y="0"/>
              <wp:positionH relativeFrom="column">
                <wp:posOffset>6068695</wp:posOffset>
              </wp:positionH>
              <wp:positionV relativeFrom="paragraph">
                <wp:posOffset>876935</wp:posOffset>
              </wp:positionV>
              <wp:extent cx="302260" cy="154305"/>
              <wp:effectExtent l="0" t="0" r="0" b="0"/>
              <wp:wrapNone/>
              <wp:docPr id="3" name="image1.jpg"/>
              <a:graphic xmlns:a="http://schemas.openxmlformats.org/drawingml/2006/main">
                <a:graphicData uri="http://schemas.openxmlformats.org/drawingml/2006/picture">
                  <pic:pic xmlns:pic="http://schemas.openxmlformats.org/drawingml/2006/picture">
                    <pic:nvPicPr>
                      <pic:cNvPr id="4" name="image1.jpg" descr=""/>
                      <pic:cNvPicPr/>
                    </pic:nvPicPr>
                    <pic:blipFill>
                      <a:blip r:embed="rId3"/>
                      <a:stretch/>
                    </pic:blipFill>
                    <pic:spPr>
                      <a:xfrm flipH="1" rot="10800000">
                        <a:off x="0" y="0"/>
                        <a:ext cx="302400" cy="154440"/>
                      </a:xfrm>
                      <a:prstGeom prst="rect">
                        <a:avLst/>
                      </a:prstGeom>
                      <a:noFill/>
                      <a:ln w="0">
                        <a:noFill/>
                      </a:ln>
                    </pic:spPr>
                  </pic:pic>
                </a:graphicData>
              </a:graphic>
            </wp:anchor>
          </w:drawing>
        </mc:Choice>
        <mc:Fallback>
          <w:pict>
            <v:shape id="shape_0" ID="image1.jpg" stroked="f" o:allowincell="f" style="position:absolute;margin-left:477.85pt;margin-top:69.05pt;width:23.75pt;height:12.1pt;mso-wrap-style:none;v-text-anchor:middle;rotation:180" type="_x0000_t75">
              <v:imagedata r:id="rId4" o:detectmouseclick="t"/>
              <v:stroke color="#3465a4" joinstyle="round" endcap="flat"/>
              <w10:wrap type="none"/>
            </v:shape>
          </w:pict>
        </mc:Fallback>
      </mc:AlternateContent>
      <mc:AlternateContent>
        <mc:Choice Requires="wps">
          <w:drawing>
            <wp:anchor behindDoc="1" distT="0" distB="0" distL="0" distR="0" simplePos="0" locked="0" layoutInCell="1" allowOverlap="1" relativeHeight="33">
              <wp:simplePos x="0" y="0"/>
              <wp:positionH relativeFrom="column">
                <wp:posOffset>6068695</wp:posOffset>
              </wp:positionH>
              <wp:positionV relativeFrom="paragraph">
                <wp:posOffset>876935</wp:posOffset>
              </wp:positionV>
              <wp:extent cx="302260" cy="154305"/>
              <wp:effectExtent l="0" t="0" r="0" b="0"/>
              <wp:wrapNone/>
              <wp:docPr id="5" name="image1.jpg"/>
              <a:graphic xmlns:a="http://schemas.openxmlformats.org/drawingml/2006/main">
                <a:graphicData uri="http://schemas.openxmlformats.org/drawingml/2006/picture">
                  <pic:pic xmlns:pic="http://schemas.openxmlformats.org/drawingml/2006/picture">
                    <pic:nvPicPr>
                      <pic:cNvPr id="6" name="image1.jpg" descr=""/>
                      <pic:cNvPicPr/>
                    </pic:nvPicPr>
                    <pic:blipFill>
                      <a:blip r:embed="rId5"/>
                      <a:stretch/>
                    </pic:blipFill>
                    <pic:spPr>
                      <a:xfrm flipH="1" rot="10800000">
                        <a:off x="0" y="0"/>
                        <a:ext cx="302400" cy="154440"/>
                      </a:xfrm>
                      <a:prstGeom prst="rect">
                        <a:avLst/>
                      </a:prstGeom>
                      <a:noFill/>
                      <a:ln w="0">
                        <a:noFill/>
                      </a:ln>
                    </pic:spPr>
                  </pic:pic>
                </a:graphicData>
              </a:graphic>
            </wp:anchor>
          </w:drawing>
        </mc:Choice>
        <mc:Fallback>
          <w:pict>
            <v:shape id="shape_0" ID="image1.jpg" stroked="f" o:allowincell="f" style="position:absolute;margin-left:477.85pt;margin-top:69.05pt;width:23.75pt;height:12.1pt;mso-wrap-style:none;v-text-anchor:middle;rotation:180" type="_x0000_t75">
              <v:imagedata r:id="rId6" o:detectmouseclick="t"/>
              <v:stroke color="#3465a4" joinstyle="round" endcap="flat"/>
              <w10:wrap type="none"/>
            </v:shape>
          </w:pict>
        </mc:Fallback>
      </mc:AlternateContent>
      <mc:AlternateContent>
        <mc:Choice Requires="wps">
          <w:drawing>
            <wp:anchor behindDoc="1" distT="0" distB="0" distL="0" distR="0" simplePos="0" locked="0" layoutInCell="1" allowOverlap="1" relativeHeight="41">
              <wp:simplePos x="0" y="0"/>
              <wp:positionH relativeFrom="column">
                <wp:posOffset>6068695</wp:posOffset>
              </wp:positionH>
              <wp:positionV relativeFrom="paragraph">
                <wp:posOffset>876935</wp:posOffset>
              </wp:positionV>
              <wp:extent cx="302260" cy="154305"/>
              <wp:effectExtent l="0" t="0" r="0" b="0"/>
              <wp:wrapNone/>
              <wp:docPr id="7" name="image1.jpg"/>
              <a:graphic xmlns:a="http://schemas.openxmlformats.org/drawingml/2006/main">
                <a:graphicData uri="http://schemas.openxmlformats.org/drawingml/2006/picture">
                  <pic:pic xmlns:pic="http://schemas.openxmlformats.org/drawingml/2006/picture">
                    <pic:nvPicPr>
                      <pic:cNvPr id="8" name="image1.jpg" descr=""/>
                      <pic:cNvPicPr/>
                    </pic:nvPicPr>
                    <pic:blipFill>
                      <a:blip r:embed="rId7"/>
                      <a:stretch/>
                    </pic:blipFill>
                    <pic:spPr>
                      <a:xfrm flipH="1" rot="10800000">
                        <a:off x="0" y="0"/>
                        <a:ext cx="302400" cy="154440"/>
                      </a:xfrm>
                      <a:prstGeom prst="rect">
                        <a:avLst/>
                      </a:prstGeom>
                      <a:noFill/>
                      <a:ln w="0">
                        <a:noFill/>
                      </a:ln>
                    </pic:spPr>
                  </pic:pic>
                </a:graphicData>
              </a:graphic>
            </wp:anchor>
          </w:drawing>
        </mc:Choice>
        <mc:Fallback>
          <w:pict>
            <v:shape id="shape_0" ID="image1.jpg" stroked="f" o:allowincell="f" style="position:absolute;margin-left:477.85pt;margin-top:69.05pt;width:23.75pt;height:12.1pt;mso-wrap-style:none;v-text-anchor:middle;rotation:180" type="_x0000_t75">
              <v:imagedata r:id="rId8" o:detectmouseclick="t"/>
              <v:stroke color="#3465a4" joinstyle="round" endcap="flat"/>
              <w10:wrap type="none"/>
            </v:shape>
          </w:pict>
        </mc:Fallback>
      </mc:AlternateContent>
      <mc:AlternateContent>
        <mc:Choice Requires="wps">
          <w:drawing>
            <wp:anchor behindDoc="1" distT="0" distB="0" distL="0" distR="0" simplePos="0" locked="0" layoutInCell="1" allowOverlap="1" relativeHeight="49">
              <wp:simplePos x="0" y="0"/>
              <wp:positionH relativeFrom="column">
                <wp:posOffset>6068695</wp:posOffset>
              </wp:positionH>
              <wp:positionV relativeFrom="paragraph">
                <wp:posOffset>876935</wp:posOffset>
              </wp:positionV>
              <wp:extent cx="302260" cy="154305"/>
              <wp:effectExtent l="0" t="0" r="0" b="0"/>
              <wp:wrapNone/>
              <wp:docPr id="9" name="image1.jpg"/>
              <a:graphic xmlns:a="http://schemas.openxmlformats.org/drawingml/2006/main">
                <a:graphicData uri="http://schemas.openxmlformats.org/drawingml/2006/picture">
                  <pic:pic xmlns:pic="http://schemas.openxmlformats.org/drawingml/2006/picture">
                    <pic:nvPicPr>
                      <pic:cNvPr id="10" name="image1.jpg" descr=""/>
                      <pic:cNvPicPr/>
                    </pic:nvPicPr>
                    <pic:blipFill>
                      <a:blip r:embed="rId9"/>
                      <a:stretch/>
                    </pic:blipFill>
                    <pic:spPr>
                      <a:xfrm flipH="1" rot="10800000">
                        <a:off x="0" y="0"/>
                        <a:ext cx="302400" cy="154440"/>
                      </a:xfrm>
                      <a:prstGeom prst="rect">
                        <a:avLst/>
                      </a:prstGeom>
                      <a:noFill/>
                      <a:ln w="0">
                        <a:noFill/>
                      </a:ln>
                    </pic:spPr>
                  </pic:pic>
                </a:graphicData>
              </a:graphic>
            </wp:anchor>
          </w:drawing>
        </mc:Choice>
        <mc:Fallback>
          <w:pict>
            <v:shape id="shape_0" ID="image1.jpg" stroked="f" o:allowincell="f" style="position:absolute;margin-left:477.85pt;margin-top:69.05pt;width:23.75pt;height:12.1pt;mso-wrap-style:none;v-text-anchor:middle;rotation:180" type="_x0000_t75">
              <v:imagedata r:id="rId10" o:detectmouseclick="t"/>
              <v:stroke color="#3465a4" joinstyle="round" endcap="flat"/>
              <w10:wrap type="none"/>
            </v:shape>
          </w:pict>
        </mc:Fallback>
      </mc:AlternateContent>
      <w:t xml:space="preserve">Modulo certificato ai sensi dell’art. 9, comma 4, della l.p. 23/1992 e approvato con deliberazione della Giunta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provinciale n.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1328</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di data</w:t>
    </w:r>
    <w:r>
      <w:drawing>
        <wp:anchor behindDoc="1" distT="0" distB="0" distL="0" distR="0" simplePos="0" locked="0" layoutInCell="1" allowOverlap="1" relativeHeight="9">
          <wp:simplePos x="0" y="0"/>
          <wp:positionH relativeFrom="column">
            <wp:posOffset>9535795</wp:posOffset>
          </wp:positionH>
          <wp:positionV relativeFrom="paragraph">
            <wp:posOffset>65405</wp:posOffset>
          </wp:positionV>
          <wp:extent cx="302260" cy="292735"/>
          <wp:effectExtent l="0" t="0" r="0" b="0"/>
          <wp:wrapNone/>
          <wp:docPr id="11" name="image1.jp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g" descr="" title=""/>
                  <pic:cNvPicPr>
                    <a:picLocks noChangeAspect="1" noChangeArrowheads="1"/>
                  </pic:cNvPicPr>
                </pic:nvPicPr>
                <pic:blipFill>
                  <a:blip r:embed="rId11"/>
                  <a:stretch>
                    <a:fillRect/>
                  </a:stretch>
                </pic:blipFill>
                <pic:spPr bwMode="auto">
                  <a:xfrm>
                    <a:off x="0" y="0"/>
                    <a:ext cx="302260" cy="292735"/>
                  </a:xfrm>
                  <a:prstGeom prst="rect">
                    <a:avLst/>
                  </a:prstGeom>
                  <a:noFill/>
                </pic:spPr>
              </pic:pic>
            </a:graphicData>
          </a:graphic>
        </wp:anchor>
      </w:drawing>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5 settembre</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pBdr/>
      <w:tabs>
        <w:tab w:val="clear" w:pos="720"/>
        <w:tab w:val="center" w:pos="4819" w:leader="none"/>
        <w:tab w:val="right" w:pos="9638" w:leader="none"/>
      </w:tabs>
      <w:spacing w:lineRule="auto" w:line="240" w:before="0" w:after="0"/>
      <w:ind w:hanging="0" w:start="0" w:end="0"/>
      <w:jc w:val="end"/>
      <w:rPr/>
    </w:pPr>
    <w:r>
      <w:rPr>
        <w:rFonts w:eastAsia="Liberation Serif" w:cs="Liberation Serif"/>
        <w:b w:val="false"/>
        <w:i w:val="false"/>
        <w:caps w:val="false"/>
        <w:smallCaps w:val="false"/>
        <w:strike w:val="false"/>
        <w:dstrike w:val="false"/>
        <w:color w:val="000000"/>
        <w:position w:val="0"/>
        <w:sz w:val="18"/>
        <w:sz w:val="18"/>
        <w:szCs w:val="18"/>
        <w:u w:val="none"/>
        <w:vertAlign w:val="baseline"/>
      </w:rPr>
      <w:t>Codice modulo: IANI-97WCDN</w:t>
    </w:r>
    <w:r>
      <w:rPr/>
      <w:t xml:space="preserve"> </w:t>
    </w:r>
  </w:p>
</w:hdr>
</file>

<file path=word/settings.xml><?xml version="1.0" encoding="utf-8"?>
<w:settings xmlns:w="http://schemas.openxmlformats.org/wordprocessingml/2006/main">
  <w:zoom w:percent="160"/>
  <w:displayBackgroundShape/>
  <w:defaultTabStop w:val="720"/>
  <w:autoHyphenation w:val="true"/>
  <w:hyphenationZone w:val="0"/>
  <w:compat>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lang w:val="it-IT"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erif" w:cs="Liberation Serif"/>
      <w:color w:val="auto"/>
      <w:kern w:val="0"/>
      <w:sz w:val="20"/>
      <w:szCs w:val="20"/>
      <w:lang w:val="it-IT" w:eastAsia="zh-CN" w:bidi="hi-IN"/>
    </w:rPr>
  </w:style>
  <w:style w:type="paragraph" w:styleId="Heading1">
    <w:name w:val="heading 1"/>
    <w:basedOn w:val="normal1"/>
    <w:next w:val="Normal"/>
    <w:qFormat/>
    <w:pPr>
      <w:keepNext w:val="true"/>
    </w:pPr>
    <w:rPr>
      <w:b/>
      <w:sz w:val="40"/>
      <w:szCs w:val="40"/>
    </w:rPr>
  </w:style>
  <w:style w:type="paragraph" w:styleId="Heading2">
    <w:name w:val="heading 2"/>
    <w:basedOn w:val="normal1"/>
    <w:next w:val="Normal"/>
    <w:qFormat/>
    <w:pPr>
      <w:keepNext w:val="true"/>
    </w:pPr>
    <w:rPr>
      <w:sz w:val="28"/>
      <w:szCs w:val="28"/>
    </w:rPr>
  </w:style>
  <w:style w:type="paragraph" w:styleId="Heading3">
    <w:name w:val="heading 3"/>
    <w:basedOn w:val="normal1"/>
    <w:next w:val="Normal"/>
    <w:qFormat/>
    <w:pPr>
      <w:keepNext w:val="true"/>
      <w:ind w:hanging="0" w:start="360" w:end="0"/>
    </w:pPr>
    <w:rPr>
      <w:b/>
      <w:sz w:val="40"/>
      <w:szCs w:val="40"/>
    </w:rPr>
  </w:style>
  <w:style w:type="paragraph" w:styleId="Heading4">
    <w:name w:val="heading 4"/>
    <w:basedOn w:val="normal1"/>
    <w:next w:val="Normal"/>
    <w:qFormat/>
    <w:pPr>
      <w:keepNext w:val="true"/>
      <w:ind w:hanging="0" w:start="360" w:end="0"/>
    </w:pPr>
    <w:rPr>
      <w:sz w:val="28"/>
      <w:szCs w:val="28"/>
    </w:rPr>
  </w:style>
  <w:style w:type="paragraph" w:styleId="Heading5">
    <w:name w:val="heading 5"/>
    <w:basedOn w:val="normal1"/>
    <w:next w:val="Normal"/>
    <w:qFormat/>
    <w:pPr>
      <w:keepNext w:val="true"/>
      <w:ind w:hanging="0" w:start="360" w:end="0"/>
    </w:pPr>
    <w:rPr>
      <w:sz w:val="28"/>
      <w:szCs w:val="28"/>
      <w:u w:val="single"/>
    </w:rPr>
  </w:style>
  <w:style w:type="paragraph" w:styleId="Heading6">
    <w:name w:val="heading 6"/>
    <w:basedOn w:val="normal1"/>
    <w:next w:val="Normal"/>
    <w:qFormat/>
    <w:pPr>
      <w:keepNext w:val="true"/>
    </w:pPr>
    <w:rPr>
      <w:b/>
      <w:sz w:val="40"/>
      <w:szCs w:val="40"/>
      <w:u w:val="single"/>
    </w:rPr>
  </w:style>
  <w:style w:type="paragraph" w:styleId="Titolo">
    <w:name w:val="Titolo"/>
    <w:basedOn w:val="Normal"/>
    <w:next w:val="BodyText"/>
    <w:qFormat/>
    <w:pPr>
      <w:keepNext w:val="true"/>
      <w:spacing w:before="240" w:after="120"/>
    </w:pPr>
    <w:rPr>
      <w:rFonts w:ascii="Liberation Sans" w:hAnsi="Liberation Sans"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ice">
    <w:name w:val="Indice"/>
    <w:basedOn w:val="Normal"/>
    <w:qFormat/>
    <w:pPr>
      <w:suppressLineNumbers/>
    </w:pPr>
    <w:rPr/>
  </w:style>
  <w:style w:type="paragraph" w:styleId="normal1">
    <w:name w:val="normal1"/>
    <w:qFormat/>
    <w:pPr>
      <w:widowControl/>
      <w:kinsoku w:val="true"/>
      <w:overflowPunct w:val="true"/>
      <w:autoSpaceDE w:val="true"/>
      <w:bidi w:val="0"/>
      <w:jc w:val="start"/>
    </w:pPr>
    <w:rPr>
      <w:rFonts w:ascii="Liberation Serif" w:hAnsi="Liberation Serif" w:eastAsia="Liberation Serif" w:cs="Liberation Serif"/>
      <w:color w:val="auto"/>
      <w:kern w:val="0"/>
      <w:sz w:val="20"/>
      <w:szCs w:val="20"/>
      <w:lang w:val="it-IT" w:eastAsia="zh-CN" w:bidi="hi-IN"/>
    </w:rPr>
  </w:style>
  <w:style w:type="paragraph" w:styleId="Title">
    <w:name w:val="Title"/>
    <w:basedOn w:val="normal1"/>
    <w:next w:val="Normal"/>
    <w:qFormat/>
    <w:pPr>
      <w:keepNext w:val="true"/>
      <w:keepLines/>
      <w:pageBreakBefore w:val="false"/>
      <w:spacing w:lineRule="auto" w:line="240" w:before="480" w:after="120"/>
    </w:pPr>
    <w:rPr>
      <w:b/>
      <w:sz w:val="72"/>
      <w:szCs w:val="72"/>
    </w:rPr>
  </w:style>
  <w:style w:type="paragraph" w:styleId="Subtitle">
    <w:name w:val="Subtitle"/>
    <w:basedOn w:val="normal1"/>
    <w:next w:val="Normal"/>
    <w:qFormat/>
    <w:pPr>
      <w:keepNext w:val="true"/>
      <w:spacing w:lineRule="auto" w:line="240" w:before="60" w:after="120"/>
      <w:jc w:val="center"/>
    </w:pPr>
    <w:rPr>
      <w:rFonts w:ascii="Liberation Sans" w:hAnsi="Liberation Sans" w:eastAsia="Liberation Sans" w:cs="Liberation Sans"/>
      <w:sz w:val="36"/>
      <w:szCs w:val="36"/>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140</TotalTime>
  <Application>LibreOffice/25.2.5.2$Windows_X86_64 LibreOffice_project/03d19516eb2e1dd5d4ccd751a0d6f35f35e08022</Application>
  <AppVersion>15.0000</AppVersion>
  <Pages>8</Pages>
  <Words>1600</Words>
  <Characters>10265</Characters>
  <CharactersWithSpaces>11738</CharactersWithSpaces>
  <Paragraphs>128</Paragraphs>
  <Company>PAT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lastPrinted>2025-09-24T12:15:29Z</cp:lastPrinted>
  <dcterms:modified xsi:type="dcterms:W3CDTF">2025-09-24T15:12:35Z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