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1D" w:rsidRDefault="00F7621D">
      <w:pPr>
        <w:pStyle w:val="normal0"/>
        <w:rPr>
          <w:rFonts w:ascii="Cambria" w:hAnsi="Cambria" w:cs="Cambria"/>
          <w:i/>
          <w:color w:val="000000"/>
          <w:sz w:val="20"/>
          <w:szCs w:val="20"/>
        </w:rPr>
      </w:pPr>
      <w:r>
        <w:rPr>
          <w:rFonts w:ascii="Cambria" w:hAnsi="Cambria" w:cs="Cambria"/>
          <w:i/>
          <w:color w:val="000000"/>
          <w:sz w:val="20"/>
          <w:szCs w:val="20"/>
        </w:rPr>
        <w:t xml:space="preserve">Mod. (I.) - copia per l’Amministrazione </w:t>
      </w:r>
      <w:r>
        <w:rPr>
          <w:rFonts w:ascii="Cambria" w:hAnsi="Cambria" w:cs="Cambria"/>
          <w:i/>
          <w:color w:val="000000"/>
          <w:sz w:val="20"/>
          <w:szCs w:val="20"/>
        </w:rPr>
        <w:tab/>
      </w:r>
      <w:r>
        <w:rPr>
          <w:rFonts w:ascii="Cambria" w:hAnsi="Cambria" w:cs="Cambria"/>
          <w:i/>
          <w:color w:val="000000"/>
          <w:sz w:val="20"/>
          <w:szCs w:val="20"/>
        </w:rPr>
        <w:tab/>
      </w:r>
      <w:r>
        <w:rPr>
          <w:rFonts w:ascii="Cambria" w:hAnsi="Cambria" w:cs="Cambria"/>
          <w:i/>
          <w:color w:val="000000"/>
          <w:sz w:val="20"/>
          <w:szCs w:val="20"/>
        </w:rPr>
        <w:tab/>
      </w:r>
      <w:r>
        <w:rPr>
          <w:rFonts w:ascii="Cambria" w:hAnsi="Cambria" w:cs="Cambria"/>
          <w:i/>
          <w:color w:val="000000"/>
          <w:sz w:val="20"/>
          <w:szCs w:val="20"/>
        </w:rPr>
        <w:tab/>
        <w:t xml:space="preserve">      </w:t>
      </w:r>
      <w:r>
        <w:rPr>
          <w:rFonts w:ascii="Cambria" w:hAnsi="Cambria" w:cs="Cambria"/>
          <w:i/>
          <w:color w:val="000000"/>
          <w:sz w:val="20"/>
          <w:szCs w:val="20"/>
        </w:rPr>
        <w:tab/>
      </w:r>
      <w:r>
        <w:rPr>
          <w:rFonts w:ascii="Cambria" w:hAnsi="Cambria" w:cs="Cambria"/>
          <w:i/>
          <w:color w:val="000000"/>
          <w:sz w:val="20"/>
          <w:szCs w:val="20"/>
        </w:rPr>
        <w:tab/>
        <w:t xml:space="preserve">           </w:t>
      </w:r>
    </w:p>
    <w:p w:rsidR="00F7621D" w:rsidRDefault="00F7621D">
      <w:pPr>
        <w:pStyle w:val="normal0"/>
        <w:rPr>
          <w:color w:val="000000"/>
        </w:rPr>
      </w:pPr>
      <w:r>
        <w:rPr>
          <w:rFonts w:ascii="Cambria" w:hAnsi="Cambria" w:cs="Cambria"/>
          <w:i/>
          <w:color w:val="000000"/>
          <w:sz w:val="20"/>
          <w:szCs w:val="20"/>
        </w:rPr>
        <w:t>Ed. 3 . -2022</w:t>
      </w:r>
    </w:p>
    <w:p w:rsidR="00F7621D" w:rsidRDefault="00F7621D">
      <w:pPr>
        <w:pStyle w:val="normal0"/>
        <w:rPr>
          <w:rFonts w:ascii="Cambria" w:hAnsi="Cambria" w:cs="Cambria"/>
          <w:b/>
          <w:color w:val="000000"/>
          <w:sz w:val="20"/>
          <w:szCs w:val="20"/>
        </w:rPr>
      </w:pPr>
    </w:p>
    <w:p w:rsidR="00F7621D" w:rsidRDefault="00F7621D">
      <w:pPr>
        <w:pStyle w:val="normal0"/>
        <w:jc w:val="center"/>
        <w:rPr>
          <w:rFonts w:ascii="Cambria" w:hAnsi="Cambria" w:cs="Cambria"/>
          <w:b/>
          <w:color w:val="000000"/>
          <w:sz w:val="28"/>
          <w:szCs w:val="28"/>
        </w:rPr>
      </w:pPr>
      <w:r>
        <w:rPr>
          <w:rFonts w:ascii="Cambria" w:hAnsi="Cambria" w:cs="Cambria"/>
          <w:b/>
          <w:color w:val="000000"/>
          <w:sz w:val="28"/>
          <w:szCs w:val="28"/>
        </w:rPr>
        <w:t xml:space="preserve">INFORMATIVA </w:t>
      </w:r>
    </w:p>
    <w:p w:rsidR="00F7621D" w:rsidRDefault="00F7621D">
      <w:pPr>
        <w:pStyle w:val="normal0"/>
        <w:jc w:val="center"/>
        <w:rPr>
          <w:color w:val="000000"/>
        </w:rPr>
      </w:pPr>
      <w:r>
        <w:rPr>
          <w:rFonts w:ascii="Cambria" w:hAnsi="Cambria" w:cs="Cambria"/>
          <w:b/>
          <w:i/>
          <w:color w:val="000000"/>
          <w:sz w:val="24"/>
          <w:szCs w:val="24"/>
        </w:rPr>
        <w:t>EX</w:t>
      </w:r>
      <w:r>
        <w:rPr>
          <w:rFonts w:ascii="Cambria" w:hAnsi="Cambria" w:cs="Cambria"/>
          <w:b/>
          <w:color w:val="000000"/>
          <w:sz w:val="24"/>
          <w:szCs w:val="24"/>
        </w:rPr>
        <w:t xml:space="preserve"> ARTT. 13 E 14 DEL REGOLAMENTO UE n. 679 del 2016</w:t>
      </w:r>
    </w:p>
    <w:p w:rsidR="00F7621D" w:rsidRDefault="00F7621D">
      <w:pPr>
        <w:pStyle w:val="normal0"/>
        <w:jc w:val="center"/>
        <w:rPr>
          <w:rFonts w:ascii="Cambria" w:hAnsi="Cambria" w:cs="Cambria"/>
          <w:b/>
          <w:color w:val="000000"/>
          <w:sz w:val="24"/>
          <w:szCs w:val="24"/>
        </w:rPr>
      </w:pPr>
    </w:p>
    <w:p w:rsidR="00F7621D" w:rsidRDefault="00F7621D">
      <w:pPr>
        <w:pStyle w:val="normal0"/>
        <w:jc w:val="both"/>
        <w:rPr>
          <w:rFonts w:ascii="Cambria" w:hAnsi="Cambria" w:cs="Cambria"/>
          <w:color w:val="000000"/>
        </w:rPr>
      </w:pPr>
      <w:r>
        <w:rPr>
          <w:rFonts w:ascii="Cambria" w:hAnsi="Cambria" w:cs="Cambria"/>
          <w:color w:val="000000"/>
        </w:rPr>
        <w:t>Il Regolamento Europeo UE/2016/679 (di seguito il “Regolamento”) stabilisce norme relative alla protezione delle persone fisiche con riguardo al trattamento dei dati personali.</w:t>
      </w:r>
    </w:p>
    <w:p w:rsidR="00F7621D" w:rsidRDefault="00F7621D">
      <w:pPr>
        <w:pStyle w:val="normal0"/>
        <w:jc w:val="both"/>
        <w:rPr>
          <w:rFonts w:ascii="Cambria" w:hAnsi="Cambria" w:cs="Cambria"/>
          <w:color w:val="000000"/>
        </w:rPr>
      </w:pPr>
      <w:r>
        <w:rPr>
          <w:rFonts w:ascii="Cambria" w:hAnsi="Cambria" w:cs="Cambria"/>
          <w:color w:val="000000"/>
        </w:rPr>
        <w:t>In osservanza del principio di trasparenza previsto dagli artt. 5 e 12 del Regolamento, la Provincia autonoma di Trento Le fornisce le informazioni richieste dagli artt. 13 e 14 del Regolamento (rispettivamente, raccolta dati presso l’Interessato e presso terzi).</w:t>
      </w:r>
    </w:p>
    <w:p w:rsidR="00F7621D" w:rsidRDefault="00F7621D">
      <w:pPr>
        <w:pStyle w:val="normal0"/>
        <w:jc w:val="both"/>
        <w:rPr>
          <w:rFonts w:ascii="Cambria" w:hAnsi="Cambria" w:cs="Cambria"/>
          <w:color w:val="000000"/>
        </w:rPr>
      </w:pPr>
    </w:p>
    <w:p w:rsidR="00F7621D" w:rsidRDefault="00F7621D">
      <w:pPr>
        <w:pStyle w:val="normal0"/>
        <w:jc w:val="both"/>
        <w:rPr>
          <w:color w:val="000000"/>
        </w:rPr>
      </w:pPr>
      <w:r>
        <w:rPr>
          <w:rFonts w:ascii="Cambria" w:hAnsi="Cambria" w:cs="Cambria"/>
          <w:b/>
          <w:color w:val="000000"/>
        </w:rPr>
        <w:t xml:space="preserve">Titolare del trattamento </w:t>
      </w:r>
      <w:r>
        <w:rPr>
          <w:rFonts w:ascii="Cambria" w:hAnsi="Cambria" w:cs="Cambria"/>
          <w:color w:val="000000"/>
        </w:rPr>
        <w:t>dei dati personali è la Provincia autonoma di Trento (di seguito, il "Titolare"), nella persona del legale rappresentante (Presidente della Giunta Provinciale in carica), Piazza Dante n. 15, 38122 – Trento, tel. 0461.494697, fax 0461.494603</w:t>
      </w:r>
    </w:p>
    <w:p w:rsidR="00F7621D" w:rsidRDefault="00F7621D">
      <w:pPr>
        <w:pStyle w:val="normal0"/>
        <w:jc w:val="both"/>
        <w:rPr>
          <w:color w:val="000000"/>
        </w:rPr>
      </w:pPr>
      <w:r>
        <w:rPr>
          <w:rFonts w:ascii="Cambria" w:hAnsi="Cambria" w:cs="Cambria"/>
          <w:color w:val="000000"/>
        </w:rPr>
        <w:t xml:space="preserve">e-mail </w:t>
      </w:r>
      <w:hyperlink r:id="rId5">
        <w:r>
          <w:rPr>
            <w:rFonts w:ascii="Cambria" w:hAnsi="Cambria" w:cs="Cambria"/>
            <w:color w:val="0000FF"/>
            <w:u w:val="single"/>
          </w:rPr>
          <w:t>direzionegenerale@provincia.tn.it</w:t>
        </w:r>
      </w:hyperlink>
      <w:r>
        <w:rPr>
          <w:rFonts w:ascii="Cambria" w:hAnsi="Cambria" w:cs="Cambria"/>
          <w:color w:val="000000"/>
        </w:rPr>
        <w:t xml:space="preserve">, pec </w:t>
      </w:r>
      <w:hyperlink r:id="rId6">
        <w:r>
          <w:rPr>
            <w:rFonts w:ascii="Cambria" w:hAnsi="Cambria" w:cs="Cambria"/>
            <w:color w:val="0000FF"/>
            <w:u w:val="single"/>
          </w:rPr>
          <w:t>segret.generale@pec.provincia.tn.it</w:t>
        </w:r>
      </w:hyperlink>
      <w:r>
        <w:rPr>
          <w:rFonts w:ascii="Cambria" w:hAnsi="Cambria" w:cs="Cambria"/>
          <w:color w:val="000000"/>
        </w:rPr>
        <w:t xml:space="preserve">. </w:t>
      </w:r>
    </w:p>
    <w:p w:rsidR="00F7621D" w:rsidRDefault="00F7621D">
      <w:pPr>
        <w:pStyle w:val="normal0"/>
        <w:jc w:val="both"/>
        <w:rPr>
          <w:rFonts w:ascii="Cambria" w:hAnsi="Cambria" w:cs="Cambria"/>
          <w:color w:val="000000"/>
        </w:rPr>
      </w:pPr>
    </w:p>
    <w:p w:rsidR="00F7621D" w:rsidRDefault="00F7621D">
      <w:pPr>
        <w:pStyle w:val="normal0"/>
        <w:jc w:val="both"/>
        <w:rPr>
          <w:rFonts w:ascii="Cambria" w:hAnsi="Cambria" w:cs="Cambria"/>
          <w:color w:val="000000"/>
        </w:rPr>
      </w:pPr>
      <w:r>
        <w:rPr>
          <w:rFonts w:ascii="Cambria" w:hAnsi="Cambria" w:cs="Cambria"/>
          <w:color w:val="000000"/>
        </w:rPr>
        <w:t xml:space="preserve">Preposto al trattamento è la Dirigente </w:t>
      </w:r>
      <w:r>
        <w:rPr>
          <w:rFonts w:ascii="Cambria" w:hAnsi="Cambria" w:cs="Cambria"/>
          <w:i/>
          <w:color w:val="000000"/>
        </w:rPr>
        <w:t>pro tempore</w:t>
      </w:r>
      <w:r>
        <w:rPr>
          <w:rFonts w:ascii="Cambria" w:hAnsi="Cambria" w:cs="Cambria"/>
          <w:color w:val="000000"/>
        </w:rPr>
        <w:t xml:space="preserve"> del Servizio Politiche sociali; i dati di contatto sono: indirizzo: </w:t>
      </w:r>
      <w:r>
        <w:rPr>
          <w:rFonts w:ascii="Cambria" w:hAnsi="Cambria" w:cs="Cambria"/>
          <w:b/>
          <w:color w:val="000000"/>
        </w:rPr>
        <w:t>Trento - via Gilli, 4</w:t>
      </w:r>
      <w:r>
        <w:rPr>
          <w:rFonts w:ascii="Cambria" w:hAnsi="Cambria" w:cs="Cambria"/>
          <w:color w:val="000000"/>
        </w:rPr>
        <w:t xml:space="preserve">, tel. </w:t>
      </w:r>
      <w:r>
        <w:rPr>
          <w:rFonts w:ascii="Cambria" w:hAnsi="Cambria" w:cs="Cambria"/>
          <w:b/>
          <w:color w:val="000000"/>
        </w:rPr>
        <w:t>0461/493800</w:t>
      </w:r>
      <w:r>
        <w:rPr>
          <w:rFonts w:ascii="Cambria" w:hAnsi="Cambria" w:cs="Cambria"/>
          <w:color w:val="000000"/>
        </w:rPr>
        <w:t xml:space="preserve">, </w:t>
      </w:r>
      <w:r>
        <w:rPr>
          <w:rFonts w:ascii="Cambria" w:hAnsi="Cambria" w:cs="Cambria"/>
          <w:i/>
          <w:color w:val="000000"/>
        </w:rPr>
        <w:t>fax.</w:t>
      </w:r>
      <w:r>
        <w:rPr>
          <w:rFonts w:ascii="Cambria" w:hAnsi="Cambria" w:cs="Cambria"/>
          <w:color w:val="000000"/>
        </w:rPr>
        <w:t xml:space="preserve"> </w:t>
      </w:r>
      <w:r>
        <w:rPr>
          <w:rFonts w:ascii="Cambria" w:hAnsi="Cambria" w:cs="Cambria"/>
          <w:b/>
          <w:color w:val="000000"/>
        </w:rPr>
        <w:t>0461/493801</w:t>
      </w:r>
      <w:r>
        <w:rPr>
          <w:rFonts w:ascii="Cambria" w:hAnsi="Cambria" w:cs="Cambria"/>
          <w:color w:val="000000"/>
        </w:rPr>
        <w:t xml:space="preserve">, </w:t>
      </w:r>
      <w:r>
        <w:rPr>
          <w:rFonts w:ascii="Cambria" w:hAnsi="Cambria" w:cs="Cambria"/>
          <w:i/>
          <w:color w:val="000000"/>
        </w:rPr>
        <w:t>e-mail:</w:t>
      </w:r>
      <w:r>
        <w:rPr>
          <w:rFonts w:ascii="Cambria" w:hAnsi="Cambria" w:cs="Cambria"/>
          <w:color w:val="000000"/>
        </w:rPr>
        <w:t xml:space="preserve"> </w:t>
      </w:r>
      <w:r>
        <w:rPr>
          <w:rFonts w:ascii="Cambria" w:hAnsi="Cambria" w:cs="Cambria"/>
          <w:b/>
          <w:color w:val="000000"/>
        </w:rPr>
        <w:t>serv.politichesociali@provincia.tn.it</w:t>
      </w:r>
      <w:r>
        <w:rPr>
          <w:rFonts w:ascii="Cambria" w:hAnsi="Cambria" w:cs="Cambria"/>
          <w:color w:val="000000"/>
        </w:rPr>
        <w:t>,</w:t>
      </w:r>
      <w:r>
        <w:rPr>
          <w:rFonts w:ascii="Cambria" w:hAnsi="Cambria" w:cs="Cambria"/>
          <w:b/>
          <w:color w:val="000000"/>
        </w:rPr>
        <w:t xml:space="preserve"> pec: serv.politichesociali</w:t>
      </w:r>
      <w:hyperlink r:id="rId7">
        <w:r>
          <w:rPr>
            <w:rFonts w:ascii="Cambria" w:hAnsi="Cambria" w:cs="Cambria"/>
            <w:b/>
            <w:color w:val="000000"/>
          </w:rPr>
          <w:t>@pec.provincia.tn.it</w:t>
        </w:r>
      </w:hyperlink>
      <w:r>
        <w:rPr>
          <w:rFonts w:ascii="Cambria" w:hAnsi="Cambria" w:cs="Cambria"/>
          <w:b/>
          <w:color w:val="000000"/>
        </w:rPr>
        <w:t xml:space="preserve">. </w:t>
      </w:r>
      <w:r>
        <w:rPr>
          <w:rFonts w:ascii="Cambria" w:hAnsi="Cambria" w:cs="Cambria"/>
          <w:color w:val="000000"/>
        </w:rPr>
        <w:t xml:space="preserve">Il Preposto è anche il </w:t>
      </w:r>
      <w:r>
        <w:rPr>
          <w:rFonts w:ascii="Cambria" w:hAnsi="Cambria" w:cs="Cambria"/>
          <w:b/>
          <w:color w:val="000000"/>
        </w:rPr>
        <w:t>soggetto designato per il riscontro</w:t>
      </w:r>
      <w:r>
        <w:rPr>
          <w:rFonts w:ascii="Cambria" w:hAnsi="Cambria" w:cs="Cambria"/>
          <w:color w:val="000000"/>
        </w:rPr>
        <w:t xml:space="preserve"> all’Interessato in caso di esercizio dei diritti </w:t>
      </w:r>
      <w:r>
        <w:rPr>
          <w:rFonts w:ascii="Cambria" w:hAnsi="Cambria" w:cs="Cambria"/>
          <w:i/>
          <w:color w:val="000000"/>
        </w:rPr>
        <w:t>ex</w:t>
      </w:r>
      <w:r>
        <w:rPr>
          <w:rFonts w:ascii="Cambria" w:hAnsi="Cambria" w:cs="Cambria"/>
          <w:color w:val="000000"/>
        </w:rPr>
        <w:t xml:space="preserve"> artt. 15 – 22 del Regolamento, di seguito descritti.</w:t>
      </w:r>
    </w:p>
    <w:p w:rsidR="00F7621D" w:rsidRDefault="00F7621D">
      <w:pPr>
        <w:pStyle w:val="normal0"/>
        <w:jc w:val="both"/>
        <w:rPr>
          <w:rFonts w:ascii="Cambria" w:hAnsi="Cambria" w:cs="Cambria"/>
          <w:color w:val="000000"/>
        </w:rPr>
      </w:pPr>
    </w:p>
    <w:p w:rsidR="00F7621D" w:rsidRDefault="00F7621D">
      <w:pPr>
        <w:pStyle w:val="normal0"/>
        <w:jc w:val="both"/>
        <w:rPr>
          <w:color w:val="000000"/>
        </w:rPr>
      </w:pPr>
      <w:r>
        <w:rPr>
          <w:rFonts w:ascii="Cambria" w:hAnsi="Cambria" w:cs="Cambria"/>
          <w:color w:val="000000"/>
        </w:rPr>
        <w:t xml:space="preserve">I dati di contatto del </w:t>
      </w:r>
      <w:r>
        <w:rPr>
          <w:rFonts w:ascii="Cambria" w:hAnsi="Cambria" w:cs="Cambria"/>
          <w:b/>
          <w:color w:val="000000"/>
        </w:rPr>
        <w:t xml:space="preserve">Responsabile della protezione dei dati </w:t>
      </w:r>
      <w:r>
        <w:rPr>
          <w:rFonts w:ascii="Cambria" w:hAnsi="Cambria" w:cs="Cambria"/>
          <w:color w:val="000000"/>
        </w:rPr>
        <w:t xml:space="preserve">(RPD) sono: </w:t>
      </w:r>
    </w:p>
    <w:p w:rsidR="00F7621D" w:rsidRDefault="00F7621D">
      <w:pPr>
        <w:pStyle w:val="normal0"/>
        <w:jc w:val="both"/>
        <w:rPr>
          <w:rFonts w:ascii="Cambria" w:hAnsi="Cambria" w:cs="Cambria"/>
          <w:color w:val="000000"/>
        </w:rPr>
      </w:pPr>
      <w:r>
        <w:rPr>
          <w:rFonts w:ascii="Cambria" w:hAnsi="Cambria" w:cs="Cambria"/>
          <w:color w:val="000000"/>
        </w:rPr>
        <w:t xml:space="preserve">via Mantova n. 67 - 38122  Trento - tel. 0461.496269 </w:t>
      </w:r>
    </w:p>
    <w:p w:rsidR="00F7621D" w:rsidRDefault="00F7621D">
      <w:pPr>
        <w:pStyle w:val="normal0"/>
        <w:jc w:val="both"/>
        <w:rPr>
          <w:color w:val="000000"/>
        </w:rPr>
      </w:pPr>
      <w:r>
        <w:rPr>
          <w:rFonts w:ascii="Cambria" w:hAnsi="Cambria" w:cs="Cambria"/>
          <w:color w:val="000000"/>
        </w:rPr>
        <w:t xml:space="preserve">e-mail </w:t>
      </w:r>
      <w:hyperlink r:id="rId8">
        <w:r>
          <w:rPr>
            <w:rFonts w:ascii="Cambria" w:hAnsi="Cambria" w:cs="Cambria"/>
            <w:color w:val="0000FF"/>
            <w:u w:val="single"/>
          </w:rPr>
          <w:t>idprivacy@provincia.tn.it</w:t>
        </w:r>
      </w:hyperlink>
      <w:r>
        <w:rPr>
          <w:rFonts w:ascii="Cambria" w:hAnsi="Cambria" w:cs="Cambria"/>
          <w:color w:val="000000"/>
        </w:rPr>
        <w:t xml:space="preserve"> (indicare, nell’oggetto: “Richiesta intervento RPD </w:t>
      </w:r>
      <w:r>
        <w:rPr>
          <w:rFonts w:ascii="Cambria" w:hAnsi="Cambria" w:cs="Cambria"/>
          <w:i/>
          <w:color w:val="000000"/>
        </w:rPr>
        <w:t>ex</w:t>
      </w:r>
      <w:r>
        <w:rPr>
          <w:rFonts w:ascii="Cambria" w:hAnsi="Cambria" w:cs="Cambria"/>
          <w:color w:val="000000"/>
        </w:rPr>
        <w:t xml:space="preserve"> art. 38 Reg. UE”).</w:t>
      </w:r>
    </w:p>
    <w:p w:rsidR="00F7621D" w:rsidRDefault="00F7621D">
      <w:pPr>
        <w:pStyle w:val="normal0"/>
        <w:jc w:val="both"/>
        <w:rPr>
          <w:color w:val="000000"/>
        </w:rPr>
      </w:pPr>
    </w:p>
    <w:p w:rsidR="00F7621D" w:rsidRDefault="00F7621D">
      <w:pPr>
        <w:pStyle w:val="normal0"/>
        <w:jc w:val="both"/>
        <w:rPr>
          <w:rFonts w:ascii="Cambria" w:hAnsi="Cambria" w:cs="Cambria"/>
          <w:color w:val="000000"/>
        </w:rPr>
      </w:pPr>
      <w:r>
        <w:rPr>
          <w:rFonts w:ascii="Cambria" w:hAnsi="Cambria" w:cs="Cambria"/>
          <w:color w:val="000000"/>
        </w:rPr>
        <w:t>Il trattamento dei Suoi dati personali sarà improntato al rispetto della normativa sulla protezione dei dati personali e, in particolare, ai principi di correttezza, liceità e trasparenza, di limitazione della conservazione, nonché di minimizzazione dei dati in conformità agli artt. 5 e 25 del Regolamento.</w:t>
      </w:r>
    </w:p>
    <w:p w:rsidR="00F7621D" w:rsidRDefault="00F7621D">
      <w:pPr>
        <w:pStyle w:val="normal0"/>
        <w:jc w:val="both"/>
        <w:rPr>
          <w:rFonts w:ascii="Cambria" w:hAnsi="Cambria" w:cs="Cambria"/>
          <w:color w:val="000000"/>
        </w:rPr>
      </w:pPr>
    </w:p>
    <w:p w:rsidR="00F7621D" w:rsidRDefault="00F7621D">
      <w:pPr>
        <w:pStyle w:val="normal0"/>
        <w:jc w:val="both"/>
        <w:rPr>
          <w:rFonts w:ascii="Cambria" w:hAnsi="Cambria" w:cs="Cambria"/>
          <w:b/>
          <w:color w:val="000000"/>
        </w:rPr>
      </w:pPr>
      <w:r>
        <w:rPr>
          <w:rFonts w:ascii="Cambria" w:hAnsi="Cambria" w:cs="Cambria"/>
          <w:b/>
          <w:color w:val="000000"/>
        </w:rPr>
        <w:t>1. FONTE DEI DATI PERSONALI</w:t>
      </w:r>
    </w:p>
    <w:p w:rsidR="00F7621D" w:rsidRDefault="00F7621D">
      <w:pPr>
        <w:pStyle w:val="normal0"/>
        <w:jc w:val="both"/>
        <w:rPr>
          <w:rFonts w:ascii="Cambria" w:hAnsi="Cambria" w:cs="Cambria"/>
          <w:color w:val="000000"/>
        </w:rPr>
      </w:pPr>
      <w:r>
        <w:rPr>
          <w:rFonts w:ascii="Cambria" w:hAnsi="Cambria" w:cs="Cambria"/>
          <w:color w:val="000000"/>
        </w:rPr>
        <w:t xml:space="preserve">I Suoi dati </w:t>
      </w:r>
    </w:p>
    <w:p w:rsidR="00F7621D" w:rsidRDefault="00F7621D">
      <w:pPr>
        <w:pStyle w:val="normal0"/>
        <w:numPr>
          <w:ilvl w:val="0"/>
          <w:numId w:val="4"/>
        </w:numPr>
        <w:ind w:left="283" w:hanging="283"/>
        <w:jc w:val="both"/>
        <w:rPr>
          <w:color w:val="000000"/>
        </w:rPr>
      </w:pPr>
      <w:r>
        <w:rPr>
          <w:rFonts w:ascii="Cambria" w:hAnsi="Cambria" w:cs="Cambria"/>
          <w:color w:val="000000"/>
        </w:rPr>
        <w:t>sono stati raccolti presso i Servizi sociali territoriali o altre pubbliche autorità;</w:t>
      </w:r>
    </w:p>
    <w:p w:rsidR="00F7621D" w:rsidRDefault="00F7621D">
      <w:pPr>
        <w:pStyle w:val="normal0"/>
        <w:jc w:val="both"/>
        <w:rPr>
          <w:color w:val="000000"/>
        </w:rPr>
      </w:pPr>
      <w:r>
        <w:rPr>
          <w:rFonts w:ascii="Cambria" w:hAnsi="Cambria" w:cs="Cambria"/>
          <w:color w:val="000000"/>
        </w:rPr>
        <w:t>◻</w:t>
      </w:r>
      <w:r>
        <w:rPr>
          <w:rFonts w:ascii="Noto Sans Symbols" w:hAnsi="Noto Sans Symbols" w:cs="Noto Sans Symbols"/>
          <w:color w:val="000000"/>
        </w:rPr>
        <w:t xml:space="preserve"> </w:t>
      </w:r>
      <w:r>
        <w:rPr>
          <w:rFonts w:ascii="Cambria" w:hAnsi="Cambria" w:cs="Cambria"/>
          <w:color w:val="000000"/>
        </w:rPr>
        <w:t>provengono dalle seguenti fonti accessibili al pubblico: /</w:t>
      </w:r>
    </w:p>
    <w:p w:rsidR="00F7621D" w:rsidRDefault="00F7621D">
      <w:pPr>
        <w:pStyle w:val="normal0"/>
        <w:numPr>
          <w:ilvl w:val="0"/>
          <w:numId w:val="6"/>
        </w:numPr>
        <w:ind w:left="283" w:hanging="283"/>
        <w:jc w:val="both"/>
        <w:rPr>
          <w:rFonts w:ascii="Cambria" w:hAnsi="Cambria" w:cs="Cambria"/>
          <w:color w:val="000000"/>
        </w:rPr>
      </w:pPr>
      <w:r>
        <w:rPr>
          <w:rFonts w:ascii="Cambria" w:hAnsi="Cambria" w:cs="Cambria"/>
          <w:color w:val="000000"/>
        </w:rPr>
        <w:t>sono stati raccolti presso l’Interessato (Lei medesimo).</w:t>
      </w:r>
    </w:p>
    <w:p w:rsidR="00F7621D" w:rsidRDefault="00F7621D">
      <w:pPr>
        <w:pStyle w:val="normal0"/>
        <w:jc w:val="both"/>
        <w:rPr>
          <w:color w:val="000000"/>
        </w:rPr>
      </w:pPr>
    </w:p>
    <w:p w:rsidR="00F7621D" w:rsidRDefault="00F7621D">
      <w:pPr>
        <w:pStyle w:val="normal0"/>
        <w:jc w:val="both"/>
        <w:rPr>
          <w:rFonts w:ascii="Cambria" w:hAnsi="Cambria" w:cs="Cambria"/>
          <w:b/>
          <w:color w:val="000000"/>
        </w:rPr>
      </w:pPr>
      <w:r>
        <w:rPr>
          <w:rFonts w:ascii="Cambria" w:hAnsi="Cambria" w:cs="Cambria"/>
          <w:b/>
          <w:color w:val="000000"/>
        </w:rPr>
        <w:t>2. CATEGORIA DI DATI PERSONALI (INFORMAZIONE FORNITA SOLO SE I DATI SONO RACCOLTI PRESSO TERZI)</w:t>
      </w:r>
    </w:p>
    <w:p w:rsidR="00F7621D" w:rsidRDefault="00F7621D">
      <w:pPr>
        <w:pStyle w:val="normal0"/>
        <w:jc w:val="both"/>
        <w:rPr>
          <w:rFonts w:ascii="Cambria" w:hAnsi="Cambria" w:cs="Cambria"/>
          <w:color w:val="000000"/>
        </w:rPr>
      </w:pPr>
      <w:r>
        <w:rPr>
          <w:rFonts w:ascii="Cambria" w:hAnsi="Cambria" w:cs="Cambria"/>
          <w:color w:val="000000"/>
        </w:rPr>
        <w:t>I dati personali trattati appartengono alla/e seguente/i categoria/e:</w:t>
      </w:r>
    </w:p>
    <w:p w:rsidR="00F7621D" w:rsidRDefault="00F7621D">
      <w:pPr>
        <w:pStyle w:val="normal0"/>
        <w:numPr>
          <w:ilvl w:val="0"/>
          <w:numId w:val="7"/>
        </w:numPr>
        <w:ind w:left="283" w:hanging="283"/>
        <w:jc w:val="both"/>
        <w:rPr>
          <w:rFonts w:ascii="Cambria" w:hAnsi="Cambria" w:cs="Cambria"/>
          <w:color w:val="000000"/>
        </w:rPr>
      </w:pPr>
      <w:r>
        <w:rPr>
          <w:rFonts w:ascii="Cambria" w:hAnsi="Cambria" w:cs="Cambria"/>
          <w:color w:val="000000"/>
        </w:rPr>
        <w:t xml:space="preserve">Dati personali diversi da particolari categorie di dati (c.d. dati comuni):  </w:t>
      </w:r>
      <w:r>
        <w:rPr>
          <w:rFonts w:ascii="Cambria" w:hAnsi="Cambria" w:cs="Cambria"/>
          <w:i/>
          <w:color w:val="000000"/>
        </w:rPr>
        <w:t>nome, cognome, data e luogo di nascita, indirizzo, n. telefono, n. cellulare, indirizzo mail/PEC, codice fiscale, P.IVA, estremi conto corrente bancario, estremi conto corrente postale, documenti d’identità: carta d’identità, passaporto e permesso di soggiorno, dati sullo stato civile, il nucleo familiare, la cittadinanza, l’istruzione, il percorso professionale,  informazioni presenti nel curriculum vitae riferite al percorso scolastico ed alle pregresse esperienze lavorative, dati relativi alla situazione economica</w:t>
      </w:r>
      <w:r>
        <w:rPr>
          <w:rFonts w:ascii="Cambria" w:hAnsi="Cambria" w:cs="Cambria"/>
          <w:color w:val="000000"/>
        </w:rPr>
        <w:t>;</w:t>
      </w:r>
    </w:p>
    <w:p w:rsidR="00F7621D" w:rsidRDefault="00F7621D">
      <w:pPr>
        <w:pStyle w:val="normal0"/>
        <w:numPr>
          <w:ilvl w:val="0"/>
          <w:numId w:val="7"/>
        </w:numPr>
        <w:ind w:left="283" w:hanging="283"/>
        <w:jc w:val="both"/>
        <w:rPr>
          <w:rFonts w:ascii="Cambria" w:hAnsi="Cambria" w:cs="Cambria"/>
          <w:color w:val="000000"/>
        </w:rPr>
      </w:pPr>
      <w:r>
        <w:rPr>
          <w:rFonts w:ascii="Cambria" w:hAnsi="Cambria" w:cs="Cambria"/>
          <w:color w:val="000000"/>
        </w:rPr>
        <w:t xml:space="preserve">Dati personali appartenenti a particolari categorie di dati (c.d. dati sensibili): </w:t>
      </w:r>
      <w:r>
        <w:rPr>
          <w:rFonts w:ascii="Cambria" w:hAnsi="Cambria" w:cs="Cambria"/>
          <w:i/>
          <w:color w:val="000000"/>
        </w:rPr>
        <w:t>dati relativi alla vita sessuale o all’orientamento sessuale, dati idonei a rilevare l’origine razziale o etnica, dati idonei a rilevare le convinzioni religiose, adesione ad associazioni o organizzazioni a carattere religioso</w:t>
      </w:r>
      <w:r>
        <w:rPr>
          <w:rFonts w:ascii="Cambria" w:hAnsi="Cambria" w:cs="Cambria"/>
          <w:color w:val="000000"/>
        </w:rPr>
        <w:t>;</w:t>
      </w:r>
    </w:p>
    <w:p w:rsidR="00F7621D" w:rsidRDefault="00F7621D">
      <w:pPr>
        <w:pStyle w:val="normal0"/>
        <w:numPr>
          <w:ilvl w:val="0"/>
          <w:numId w:val="7"/>
        </w:numPr>
        <w:ind w:left="283" w:hanging="283"/>
        <w:jc w:val="both"/>
        <w:rPr>
          <w:rFonts w:ascii="Cambria" w:hAnsi="Cambria" w:cs="Cambria"/>
          <w:color w:val="000000"/>
        </w:rPr>
      </w:pPr>
      <w:r>
        <w:rPr>
          <w:rFonts w:ascii="Cambria" w:hAnsi="Cambria" w:cs="Cambria"/>
          <w:color w:val="000000"/>
        </w:rPr>
        <w:t xml:space="preserve">Dati personali relativi a condanne penali e ai reati o a connesse misure di sicurezza (c.d. dati giudiziari): </w:t>
      </w:r>
      <w:r>
        <w:rPr>
          <w:rFonts w:ascii="Cambria" w:hAnsi="Cambria" w:cs="Cambria"/>
          <w:i/>
          <w:color w:val="000000"/>
        </w:rPr>
        <w:t>dati relativi a condanne penali o a reati risultanti dal casellario giudiziale e dalle verifiche antimafia</w:t>
      </w:r>
      <w:r>
        <w:rPr>
          <w:rFonts w:ascii="Cambria" w:hAnsi="Cambria" w:cs="Cambria"/>
          <w:color w:val="000000"/>
        </w:rPr>
        <w:t>;</w:t>
      </w:r>
    </w:p>
    <w:p w:rsidR="00F7621D" w:rsidRDefault="00F7621D">
      <w:pPr>
        <w:pStyle w:val="normal0"/>
        <w:numPr>
          <w:ilvl w:val="0"/>
          <w:numId w:val="7"/>
        </w:numPr>
        <w:ind w:left="283" w:hanging="283"/>
        <w:jc w:val="both"/>
        <w:rPr>
          <w:rFonts w:ascii="Cambria" w:hAnsi="Cambria" w:cs="Cambria"/>
          <w:color w:val="000000"/>
        </w:rPr>
      </w:pPr>
      <w:r>
        <w:rPr>
          <w:rFonts w:ascii="Cambria" w:hAnsi="Cambria" w:cs="Cambria"/>
          <w:color w:val="000000"/>
        </w:rPr>
        <w:t xml:space="preserve"> Dati relativi allo stato di salute, genetici, biometrici: </w:t>
      </w:r>
      <w:r>
        <w:rPr>
          <w:rFonts w:ascii="Cambria" w:hAnsi="Cambria" w:cs="Cambria"/>
          <w:i/>
          <w:color w:val="000000"/>
        </w:rPr>
        <w:t>dati relativi alla salute (ad es. dipendenza da sostanze, disabilità, cure in corso)</w:t>
      </w:r>
      <w:r>
        <w:rPr>
          <w:rFonts w:ascii="Cambria" w:hAnsi="Cambria" w:cs="Cambria"/>
          <w:color w:val="000000"/>
        </w:rPr>
        <w:t>.</w:t>
      </w:r>
    </w:p>
    <w:p w:rsidR="00F7621D" w:rsidRDefault="00F7621D">
      <w:pPr>
        <w:pStyle w:val="normal0"/>
        <w:spacing w:line="288" w:lineRule="auto"/>
        <w:rPr>
          <w:color w:val="000000"/>
        </w:rPr>
      </w:pPr>
    </w:p>
    <w:p w:rsidR="00F7621D" w:rsidRDefault="00F7621D">
      <w:pPr>
        <w:pStyle w:val="normal0"/>
        <w:ind w:left="397" w:hanging="397"/>
        <w:jc w:val="both"/>
        <w:rPr>
          <w:rFonts w:ascii="Noto Sans Symbols" w:hAnsi="Noto Sans Symbols" w:cs="Noto Sans Symbols"/>
          <w:color w:val="000000"/>
        </w:rPr>
      </w:pPr>
    </w:p>
    <w:p w:rsidR="00F7621D" w:rsidRDefault="00F7621D">
      <w:pPr>
        <w:pStyle w:val="normal0"/>
        <w:jc w:val="both"/>
        <w:rPr>
          <w:color w:val="000000"/>
        </w:rPr>
      </w:pPr>
    </w:p>
    <w:p w:rsidR="00F7621D" w:rsidRDefault="00F7621D">
      <w:pPr>
        <w:pStyle w:val="normal0"/>
        <w:jc w:val="both"/>
        <w:rPr>
          <w:color w:val="000000"/>
        </w:rPr>
      </w:pPr>
      <w:r>
        <w:rPr>
          <w:rFonts w:ascii="Cambria" w:hAnsi="Cambria" w:cs="Cambria"/>
          <w:b/>
          <w:color w:val="000000"/>
        </w:rPr>
        <w:t>3. FINALITA’ DEL TRATTAMENTO</w:t>
      </w:r>
      <w:r>
        <w:rPr>
          <w:color w:val="000000"/>
        </w:rPr>
        <w:t xml:space="preserve"> </w:t>
      </w:r>
    </w:p>
    <w:p w:rsidR="00F7621D" w:rsidRDefault="00F7621D">
      <w:pPr>
        <w:pStyle w:val="normal0"/>
        <w:jc w:val="both"/>
        <w:rPr>
          <w:rFonts w:ascii="Cambria" w:hAnsi="Cambria" w:cs="Cambria"/>
          <w:color w:val="000000"/>
        </w:rPr>
      </w:pPr>
      <w:r>
        <w:rPr>
          <w:rFonts w:ascii="Cambria" w:hAnsi="Cambria" w:cs="Cambria"/>
          <w:color w:val="000000"/>
        </w:rPr>
        <w:t xml:space="preserve">Il principio di minimizzazione prevede come possano essere raccolti e trattati soltanto i dati personali pertinenti e non eccedenti alle specifiche finalità del trattamento. </w:t>
      </w:r>
    </w:p>
    <w:p w:rsidR="00F7621D" w:rsidRDefault="00F7621D">
      <w:pPr>
        <w:pStyle w:val="normal0"/>
        <w:jc w:val="both"/>
        <w:rPr>
          <w:rFonts w:ascii="Cambria" w:hAnsi="Cambria" w:cs="Cambria"/>
          <w:color w:val="000000"/>
        </w:rPr>
      </w:pPr>
      <w:r>
        <w:rPr>
          <w:rFonts w:ascii="Cambria" w:hAnsi="Cambria" w:cs="Cambria"/>
          <w:color w:val="000000"/>
        </w:rPr>
        <w:t>Il principio di limitazione della conservazione consiste nel mantenere i dati in una forma che consente l’identificazione degli Interessati per un arco di tempo non superiore al conseguimento delle finalità, salvo casi eccezionali.</w:t>
      </w:r>
    </w:p>
    <w:p w:rsidR="00F7621D" w:rsidRDefault="00F7621D">
      <w:pPr>
        <w:pStyle w:val="normal0"/>
        <w:jc w:val="both"/>
        <w:rPr>
          <w:color w:val="000000"/>
        </w:rPr>
      </w:pPr>
      <w:r>
        <w:rPr>
          <w:rFonts w:ascii="Cambria" w:hAnsi="Cambria" w:cs="Cambria"/>
          <w:color w:val="000000"/>
        </w:rPr>
        <w:t xml:space="preserve">Anche per tali ragioni, nonché nel rispetto degli artt. 13 e 14 del Regolamento, di seguito Le indichiamo specificamente la </w:t>
      </w:r>
      <w:r>
        <w:rPr>
          <w:rFonts w:ascii="Cambria" w:hAnsi="Cambria" w:cs="Cambria"/>
          <w:b/>
          <w:color w:val="000000"/>
        </w:rPr>
        <w:t>finalità del trattamento</w:t>
      </w:r>
      <w:r>
        <w:rPr>
          <w:rFonts w:ascii="Cambria" w:hAnsi="Cambria" w:cs="Cambria"/>
          <w:color w:val="000000"/>
        </w:rPr>
        <w:t xml:space="preserve"> e la </w:t>
      </w:r>
      <w:r>
        <w:rPr>
          <w:rFonts w:ascii="Cambria" w:hAnsi="Cambria" w:cs="Cambria"/>
          <w:b/>
          <w:color w:val="000000"/>
        </w:rPr>
        <w:t>base giuridica</w:t>
      </w:r>
      <w:r>
        <w:rPr>
          <w:rFonts w:ascii="Cambria" w:hAnsi="Cambria" w:cs="Cambria"/>
          <w:color w:val="000000"/>
        </w:rPr>
        <w:t xml:space="preserve"> che consente il trattamento dei Suoi dati:</w:t>
      </w:r>
    </w:p>
    <w:p w:rsidR="00F7621D" w:rsidRDefault="00F7621D">
      <w:pPr>
        <w:pStyle w:val="normal0"/>
        <w:jc w:val="both"/>
        <w:rPr>
          <w:color w:val="000000"/>
        </w:rPr>
      </w:pPr>
    </w:p>
    <w:p w:rsidR="00F7621D" w:rsidRDefault="00F7621D">
      <w:pPr>
        <w:pStyle w:val="normal0"/>
        <w:jc w:val="both"/>
        <w:rPr>
          <w:color w:val="000000"/>
        </w:rPr>
      </w:pPr>
      <w:r>
        <w:rPr>
          <w:rFonts w:ascii="Cambria" w:hAnsi="Cambria" w:cs="Cambria"/>
          <w:color w:val="000000"/>
        </w:rPr>
        <w:t>per l’</w:t>
      </w:r>
      <w:r>
        <w:rPr>
          <w:rFonts w:ascii="Cambria" w:hAnsi="Cambria" w:cs="Cambria"/>
          <w:b/>
          <w:color w:val="000000"/>
        </w:rPr>
        <w:t>esecuzione di un compito di interesse pubblico / connesso all’esercizio di pubblici poteri</w:t>
      </w:r>
      <w:r>
        <w:rPr>
          <w:rFonts w:ascii="Cambria" w:hAnsi="Cambria" w:cs="Cambria"/>
          <w:color w:val="000000"/>
        </w:rPr>
        <w:t xml:space="preserve"> di cui è investito il Titolare (art. 6.1, lett. e), del Regolamento) e, in particolare, per la programmazione, affidamento, finanziamento e gestione dei servizi ed interventi socio-assistenziali di livello provinciale e per il coordinamento e indirizzo dei servizi e interventi di livello locale, ai sensi e per gli effetti di quanto previsto </w:t>
      </w:r>
      <w:bookmarkStart w:id="0" w:name="gjdgxs" w:colFirst="0" w:colLast="0"/>
      <w:bookmarkEnd w:id="0"/>
      <w:r>
        <w:rPr>
          <w:rFonts w:ascii="Times" w:hAnsi="Times" w:cs="Times"/>
          <w:color w:val="000000"/>
        </w:rPr>
        <w:t>all’art. 8, primo comma, n. 25) dello Statuto di autonomia (d.P.R. 31 agosto 1972, n. 670 recante “</w:t>
      </w:r>
      <w:r>
        <w:rPr>
          <w:rFonts w:ascii="Times" w:hAnsi="Times" w:cs="Times"/>
          <w:i/>
          <w:color w:val="000000"/>
        </w:rPr>
        <w:t>Approvazione del testo unico delle leggi costituzionali concernenti lo statuto speciale per il Trentino - Alto Adige</w:t>
      </w:r>
      <w:r>
        <w:rPr>
          <w:rFonts w:ascii="Cambria" w:hAnsi="Cambria" w:cs="Cambria"/>
          <w:color w:val="000000"/>
        </w:rPr>
        <w:t>”</w:t>
      </w:r>
      <w:r>
        <w:rPr>
          <w:rFonts w:ascii="Times" w:hAnsi="Times" w:cs="Times"/>
          <w:color w:val="000000"/>
        </w:rPr>
        <w:t>), nella legge provinciale 27 luglio 2007, n. 13 (Politiche sociali nella provincia di Trento) in generale ed in particolare all’art. 4, all’art. 8, comma 2, agli artt. da 15 a 17, agli artt. da 19 a 22, agli artt. da 31 a 34 e all’art. 36 bis, nonché in virtù di quanto previsto nel Regolamento per il trattamento dei dati sensibili e giudiziari di cui al d.p.p. 8 ottobre 2013, n. 27-129/Leg (in particolare Allegato A, Scheda n. 13).</w:t>
      </w:r>
    </w:p>
    <w:p w:rsidR="00F7621D" w:rsidRDefault="00F7621D">
      <w:pPr>
        <w:pStyle w:val="normal0"/>
        <w:jc w:val="both"/>
        <w:rPr>
          <w:rFonts w:ascii="Cambria" w:hAnsi="Cambria" w:cs="Cambria"/>
          <w:color w:val="000000"/>
        </w:rPr>
      </w:pPr>
    </w:p>
    <w:p w:rsidR="00F7621D" w:rsidRDefault="00F7621D">
      <w:pPr>
        <w:pStyle w:val="normal0"/>
        <w:jc w:val="both"/>
        <w:rPr>
          <w:color w:val="000000"/>
        </w:rPr>
      </w:pPr>
      <w:r>
        <w:rPr>
          <w:rFonts w:ascii="Cambria" w:hAnsi="Cambria" w:cs="Cambria"/>
          <w:color w:val="000000"/>
        </w:rPr>
        <w:t>Il conferimento dei Suoi dati personali è obbligatorio per le finalità di cui sopra e per tutte quelle ausiliarie e connesse (quali, ad esempio, attività di controllo e consultive), talvolta in quanto obbligo legale e talvolta in quanto requisito necessario per accedere ai servizi alla persona o per partecipare alle procedure di affidamento/finanziamento degli stessi e conseguente conclusione della convenzione o del contratto; il rifiuto al conferimento dei dati comporterà l’impossibilità, a seconda dei casi, di fornire la prestazione, di corrispondere alla richiesta connessa alla specifica finalità o di concludere la convenzione o il contratto.</w:t>
      </w:r>
    </w:p>
    <w:p w:rsidR="00F7621D" w:rsidRDefault="00F7621D">
      <w:pPr>
        <w:pStyle w:val="normal0"/>
        <w:jc w:val="both"/>
        <w:rPr>
          <w:rFonts w:ascii="Cambria" w:hAnsi="Cambria" w:cs="Cambria"/>
          <w:i/>
          <w:color w:val="000000"/>
          <w:highlight w:val="yellow"/>
        </w:rPr>
      </w:pPr>
    </w:p>
    <w:p w:rsidR="00F7621D" w:rsidRDefault="00F7621D">
      <w:pPr>
        <w:pStyle w:val="normal0"/>
        <w:jc w:val="both"/>
        <w:rPr>
          <w:color w:val="000000"/>
        </w:rPr>
      </w:pPr>
      <w:r>
        <w:rPr>
          <w:rFonts w:ascii="Cambria" w:hAnsi="Cambria" w:cs="Cambria"/>
          <w:color w:val="000000"/>
        </w:rPr>
        <w:t xml:space="preserve">Con riferimento ai dati personali riconducibili a “categorie particolari”, </w:t>
      </w:r>
      <w:r>
        <w:rPr>
          <w:rFonts w:ascii="Cambria" w:hAnsi="Cambria" w:cs="Cambria"/>
          <w:i/>
          <w:color w:val="000000"/>
        </w:rPr>
        <w:t>ex</w:t>
      </w:r>
      <w:r>
        <w:rPr>
          <w:rFonts w:ascii="Cambria" w:hAnsi="Cambria" w:cs="Cambria"/>
          <w:color w:val="000000"/>
        </w:rPr>
        <w:t xml:space="preserve"> art. 9 del Regolamento (quali, ad esempio, quelli che rivelano l’origine razziale o etnica, le opinioni politiche, le convinzioni religiose o filosofiche, o l’appartenenza sindacale, ovvero ancora quelli relativi alla salute, o alla vita sessuale, o all’orientamento sessuale)/relativi a  condanne penali, o a reati, o a connesse misure di sicurezza </w:t>
      </w:r>
      <w:r>
        <w:rPr>
          <w:rFonts w:ascii="Cambria" w:hAnsi="Cambria" w:cs="Cambria"/>
          <w:i/>
          <w:color w:val="000000"/>
        </w:rPr>
        <w:t>ex</w:t>
      </w:r>
      <w:r>
        <w:rPr>
          <w:rFonts w:ascii="Cambria" w:hAnsi="Cambria" w:cs="Cambria"/>
          <w:color w:val="000000"/>
        </w:rPr>
        <w:t xml:space="preserve"> art. 10 del Regolamento, si precisa altresì come il relativo trattamento sia necessario, ai sensi dello stesso art. 9.2, lett. g), del Regolamento, per un </w:t>
      </w:r>
      <w:r>
        <w:rPr>
          <w:rFonts w:ascii="Cambria" w:hAnsi="Cambria" w:cs="Cambria"/>
          <w:b/>
          <w:color w:val="000000"/>
        </w:rPr>
        <w:t xml:space="preserve">motivo di interesse pubblico rilevante </w:t>
      </w:r>
      <w:r>
        <w:rPr>
          <w:rFonts w:ascii="Cambria" w:hAnsi="Cambria" w:cs="Cambria"/>
          <w:color w:val="000000"/>
        </w:rPr>
        <w:t>(i dati relativi alla salute, alla vita sessuale/orientamento sessuale o che rivelano l’orgine razziale o etnica sono necessari per ottemperare agli obblighi di servizio pubblico relativi alla cura e all’assistenza degli utenti dei servizi socio-assistenziali; i dati giudiziari sono necessari ai fini della verifica dei requisiti di legge per accedere a finanziamenti pubblici), in particolare così come individuato dalla Legge provinciale n.  13/2007, dalla legge provinciale n. 2/2016, dal D.Lgs. n. 36/2023, nonché dall’art. 2-</w:t>
      </w:r>
      <w:r>
        <w:rPr>
          <w:rFonts w:ascii="Cambria" w:hAnsi="Cambria" w:cs="Cambria"/>
          <w:i/>
          <w:color w:val="000000"/>
        </w:rPr>
        <w:t>sexies</w:t>
      </w:r>
      <w:r>
        <w:rPr>
          <w:rFonts w:ascii="Cambria" w:hAnsi="Cambria" w:cs="Cambria"/>
          <w:color w:val="000000"/>
        </w:rPr>
        <w:t>, comma 2, lett. e), l), m), o) e s), t), u) e aa), del D. Lgs. 196/03.</w:t>
      </w:r>
    </w:p>
    <w:p w:rsidR="00F7621D" w:rsidRDefault="00F7621D">
      <w:pPr>
        <w:pStyle w:val="normal0"/>
        <w:ind w:left="720"/>
        <w:jc w:val="both"/>
        <w:rPr>
          <w:rFonts w:ascii="Cambria" w:hAnsi="Cambria" w:cs="Cambria"/>
          <w:color w:val="000000"/>
        </w:rPr>
      </w:pPr>
    </w:p>
    <w:p w:rsidR="00F7621D" w:rsidRDefault="00F7621D">
      <w:pPr>
        <w:pStyle w:val="normal0"/>
        <w:jc w:val="both"/>
        <w:rPr>
          <w:rFonts w:ascii="Cambria" w:hAnsi="Cambria" w:cs="Cambria"/>
          <w:color w:val="000000"/>
        </w:rPr>
      </w:pPr>
      <w:r>
        <w:rPr>
          <w:rFonts w:ascii="Cambria" w:hAnsi="Cambria" w:cs="Cambria"/>
          <w:color w:val="000000"/>
        </w:rPr>
        <w:t>Per massima chiarezza, Le precisiamo che, essendo fondato sulle predette basi, non è quindi necessario il Suo consenso al trattamento di tali dati personali.</w:t>
      </w:r>
    </w:p>
    <w:p w:rsidR="00F7621D" w:rsidRDefault="00F7621D">
      <w:pPr>
        <w:pStyle w:val="normal0"/>
        <w:jc w:val="both"/>
        <w:rPr>
          <w:rFonts w:ascii="Cambria" w:hAnsi="Cambria" w:cs="Cambria"/>
          <w:color w:val="000000"/>
        </w:rPr>
      </w:pPr>
    </w:p>
    <w:p w:rsidR="00F7621D" w:rsidRDefault="00F7621D">
      <w:pPr>
        <w:pStyle w:val="normal0"/>
        <w:jc w:val="both"/>
        <w:rPr>
          <w:color w:val="000000"/>
        </w:rPr>
      </w:pPr>
      <w:r>
        <w:rPr>
          <w:rFonts w:ascii="Cambria" w:hAnsi="Cambria" w:cs="Cambria"/>
          <w:color w:val="000000"/>
        </w:rPr>
        <w:t>Quanto ai dati relativi allo stato di salute, che non possono in ogni caso essere diffusi, si evidenzia altresì come tali dati siano trattati in conformità all’art. 2-</w:t>
      </w:r>
      <w:r>
        <w:rPr>
          <w:rFonts w:ascii="Cambria" w:hAnsi="Cambria" w:cs="Cambria"/>
          <w:i/>
          <w:color w:val="000000"/>
        </w:rPr>
        <w:t>septies</w:t>
      </w:r>
      <w:r>
        <w:rPr>
          <w:rFonts w:ascii="Cambria" w:hAnsi="Cambria" w:cs="Cambria"/>
          <w:color w:val="000000"/>
        </w:rPr>
        <w:t xml:space="preserve"> del D. Lgs. 196/03 e, in particolare, nel rispetto di quanto specificamente previsto dal Garante.</w:t>
      </w:r>
    </w:p>
    <w:p w:rsidR="00F7621D" w:rsidRDefault="00F7621D">
      <w:pPr>
        <w:pStyle w:val="normal0"/>
        <w:jc w:val="both"/>
        <w:rPr>
          <w:color w:val="000000"/>
        </w:rPr>
      </w:pPr>
    </w:p>
    <w:p w:rsidR="00F7621D" w:rsidRDefault="00F7621D">
      <w:pPr>
        <w:pStyle w:val="normal0"/>
        <w:jc w:val="both"/>
        <w:rPr>
          <w:color w:val="000000"/>
        </w:rPr>
      </w:pPr>
    </w:p>
    <w:p w:rsidR="00F7621D" w:rsidRDefault="00F7621D">
      <w:pPr>
        <w:pStyle w:val="normal0"/>
        <w:jc w:val="both"/>
        <w:rPr>
          <w:rFonts w:ascii="Cambria" w:hAnsi="Cambria" w:cs="Cambria"/>
          <w:b/>
          <w:color w:val="000000"/>
        </w:rPr>
      </w:pPr>
      <w:r>
        <w:rPr>
          <w:rFonts w:ascii="Cambria" w:hAnsi="Cambria" w:cs="Cambria"/>
          <w:b/>
          <w:color w:val="000000"/>
        </w:rPr>
        <w:t>4. MODALITA’ DEL TRATTAMENTO</w:t>
      </w:r>
    </w:p>
    <w:p w:rsidR="00F7621D" w:rsidRDefault="00F7621D">
      <w:pPr>
        <w:pStyle w:val="normal0"/>
        <w:jc w:val="both"/>
        <w:rPr>
          <w:rFonts w:ascii="Cambria" w:hAnsi="Cambria" w:cs="Cambria"/>
          <w:color w:val="000000"/>
        </w:rPr>
      </w:pPr>
      <w:r>
        <w:rPr>
          <w:rFonts w:ascii="Cambria" w:hAnsi="Cambria" w:cs="Cambria"/>
          <w:color w:val="000000"/>
        </w:rPr>
        <w:t>Il trattamento sarà effettuato con modalità cartacee e con strumenti automatizzati (informatici/elettronici) con logiche atte a garantire la riservatezza, l’integrità e la disponibilità dei dati stessi.</w:t>
      </w:r>
    </w:p>
    <w:p w:rsidR="00F7621D" w:rsidRDefault="00F7621D">
      <w:pPr>
        <w:pStyle w:val="normal0"/>
        <w:jc w:val="both"/>
        <w:rPr>
          <w:rFonts w:ascii="Cambria" w:hAnsi="Cambria" w:cs="Cambria"/>
          <w:color w:val="000000"/>
        </w:rPr>
      </w:pPr>
      <w:r>
        <w:rPr>
          <w:rFonts w:ascii="Cambria" w:hAnsi="Cambria" w:cs="Cambria"/>
          <w:color w:val="000000"/>
        </w:rPr>
        <w:t>I Suoi dati saranno trattati, esclusivamente per le finalità di cui sopra, dal personale dipendente debitamente istruito e, in particolare, da Preposti al trattamento (Dirigenti), appositamente nominati, nonché da Addetti al trattamento dei dati, specificamente autorizzati.</w:t>
      </w:r>
    </w:p>
    <w:p w:rsidR="00F7621D" w:rsidRDefault="00F7621D">
      <w:pPr>
        <w:pStyle w:val="normal0"/>
        <w:jc w:val="both"/>
        <w:rPr>
          <w:color w:val="000000"/>
        </w:rPr>
      </w:pPr>
      <w:r>
        <w:rPr>
          <w:rFonts w:ascii="Cambria" w:hAnsi="Cambria" w:cs="Cambria"/>
          <w:color w:val="000000"/>
        </w:rPr>
        <w:t xml:space="preserve">Sempre per le finalità indicate, i Suoi dati potranno essere trattati da soggetti che svolgono attività strumentali, quali i fornitori di servizi informatici, per il Titolare, che prestano adeguate garanzie circa la protezione dei dati personali e nominati </w:t>
      </w:r>
      <w:r>
        <w:rPr>
          <w:rFonts w:ascii="Cambria" w:hAnsi="Cambria" w:cs="Cambria"/>
          <w:b/>
          <w:color w:val="000000"/>
        </w:rPr>
        <w:t>Responsabili del trattamento</w:t>
      </w:r>
      <w:r>
        <w:rPr>
          <w:rFonts w:ascii="Cambria" w:hAnsi="Cambria" w:cs="Cambria"/>
          <w:color w:val="000000"/>
        </w:rPr>
        <w:t xml:space="preserve"> </w:t>
      </w:r>
      <w:r>
        <w:rPr>
          <w:rFonts w:ascii="Cambria" w:hAnsi="Cambria" w:cs="Cambria"/>
          <w:i/>
          <w:color w:val="000000"/>
        </w:rPr>
        <w:t>ex</w:t>
      </w:r>
      <w:r>
        <w:rPr>
          <w:rFonts w:ascii="Cambria" w:hAnsi="Cambria" w:cs="Cambria"/>
          <w:color w:val="000000"/>
        </w:rPr>
        <w:t xml:space="preserve"> art. 28 del Regolamento. L’elenco aggiornato dei Responsabili è consultabile presso i nostri uffici siti in Via Gilli n. 4.</w:t>
      </w:r>
    </w:p>
    <w:p w:rsidR="00F7621D" w:rsidRDefault="00F7621D">
      <w:pPr>
        <w:pStyle w:val="normal0"/>
        <w:jc w:val="both"/>
        <w:rPr>
          <w:rFonts w:ascii="Cambria" w:hAnsi="Cambria" w:cs="Cambria"/>
          <w:color w:val="000000"/>
        </w:rPr>
      </w:pPr>
    </w:p>
    <w:p w:rsidR="00F7621D" w:rsidRDefault="00F7621D">
      <w:pPr>
        <w:pStyle w:val="normal0"/>
        <w:jc w:val="both"/>
        <w:rPr>
          <w:rFonts w:ascii="Cambria" w:hAnsi="Cambria" w:cs="Cambria"/>
          <w:b/>
          <w:color w:val="000000"/>
        </w:rPr>
      </w:pPr>
      <w:r>
        <w:rPr>
          <w:rFonts w:ascii="Cambria" w:hAnsi="Cambria" w:cs="Cambria"/>
          <w:b/>
          <w:color w:val="000000"/>
        </w:rPr>
        <w:t>5. PROCESSI DECISIONALI AUTOMATIZZATI E PROFILAZIONE</w:t>
      </w:r>
    </w:p>
    <w:p w:rsidR="00F7621D" w:rsidRDefault="00F7621D">
      <w:pPr>
        <w:pStyle w:val="normal0"/>
        <w:jc w:val="both"/>
        <w:rPr>
          <w:color w:val="000000"/>
        </w:rPr>
      </w:pPr>
      <w:r>
        <w:rPr>
          <w:rFonts w:ascii="Cambria" w:hAnsi="Cambria" w:cs="Cambria"/>
          <w:color w:val="000000"/>
        </w:rPr>
        <w:t>E’ esclusa l’esistenza di un processo decisionale basato su un trattamento automatizzato, compresa la</w:t>
      </w:r>
      <w:r>
        <w:rPr>
          <w:rFonts w:ascii="Cambria" w:hAnsi="Cambria" w:cs="Cambria"/>
          <w:b/>
          <w:color w:val="2E74B5"/>
        </w:rPr>
        <w:t xml:space="preserve"> </w:t>
      </w:r>
      <w:r>
        <w:rPr>
          <w:rFonts w:ascii="Cambria" w:hAnsi="Cambria" w:cs="Cambria"/>
          <w:color w:val="000000"/>
        </w:rPr>
        <w:t>profilazione.</w:t>
      </w:r>
    </w:p>
    <w:p w:rsidR="00F7621D" w:rsidRDefault="00F7621D">
      <w:pPr>
        <w:pStyle w:val="normal0"/>
        <w:jc w:val="both"/>
        <w:rPr>
          <w:color w:val="000000"/>
        </w:rPr>
      </w:pPr>
    </w:p>
    <w:p w:rsidR="00F7621D" w:rsidRDefault="00F7621D">
      <w:pPr>
        <w:pStyle w:val="normal0"/>
        <w:jc w:val="both"/>
        <w:rPr>
          <w:rFonts w:ascii="Cambria" w:hAnsi="Cambria" w:cs="Cambria"/>
          <w:b/>
          <w:color w:val="000000"/>
        </w:rPr>
      </w:pPr>
      <w:r>
        <w:rPr>
          <w:rFonts w:ascii="Cambria" w:hAnsi="Cambria" w:cs="Cambria"/>
          <w:b/>
          <w:color w:val="000000"/>
        </w:rPr>
        <w:t>6. COMUNICAZIONE E DIFFUSIONE DEI DATI (CATEGORIE DI DESTINATARI)</w:t>
      </w:r>
    </w:p>
    <w:p w:rsidR="00F7621D" w:rsidRDefault="00F7621D">
      <w:pPr>
        <w:pStyle w:val="normal0"/>
        <w:jc w:val="both"/>
        <w:rPr>
          <w:rFonts w:ascii="Cambria" w:hAnsi="Cambria" w:cs="Cambria"/>
          <w:color w:val="000000"/>
        </w:rPr>
      </w:pPr>
      <w:r>
        <w:rPr>
          <w:rFonts w:ascii="Cambria" w:hAnsi="Cambria" w:cs="Cambria"/>
          <w:color w:val="000000"/>
        </w:rPr>
        <w:t xml:space="preserve">La informiamo che i Suoi dati saranno comunicati alle seguenti categorie di destinatari: </w:t>
      </w:r>
    </w:p>
    <w:p w:rsidR="00F7621D" w:rsidRDefault="00F7621D">
      <w:pPr>
        <w:pStyle w:val="normal0"/>
        <w:numPr>
          <w:ilvl w:val="0"/>
          <w:numId w:val="5"/>
        </w:numPr>
        <w:tabs>
          <w:tab w:val="left" w:pos="323"/>
        </w:tabs>
        <w:spacing w:before="31"/>
        <w:ind w:left="340" w:hanging="340"/>
        <w:jc w:val="both"/>
        <w:rPr>
          <w:rFonts w:ascii="Cambria" w:hAnsi="Cambria" w:cs="Cambria"/>
          <w:color w:val="000000"/>
        </w:rPr>
      </w:pPr>
      <w:r>
        <w:rPr>
          <w:rFonts w:ascii="Cambria" w:hAnsi="Cambria" w:cs="Cambria"/>
          <w:color w:val="000000"/>
        </w:rPr>
        <w:t>eventuali richiedenti l’accesso agli atti e soggetti controinteressati ai sensi degli artt. 32 e 32 bis della L.P. 30 novembre 1992, n. 23 e art. 5 del D.Lgs. n. 33/2013;</w:t>
      </w:r>
    </w:p>
    <w:p w:rsidR="00F7621D" w:rsidRDefault="00F7621D">
      <w:pPr>
        <w:pStyle w:val="normal0"/>
        <w:numPr>
          <w:ilvl w:val="0"/>
          <w:numId w:val="5"/>
        </w:numPr>
        <w:tabs>
          <w:tab w:val="left" w:pos="323"/>
        </w:tabs>
        <w:spacing w:before="31"/>
        <w:ind w:left="340" w:hanging="340"/>
        <w:jc w:val="both"/>
        <w:rPr>
          <w:rFonts w:ascii="Cambria" w:hAnsi="Cambria" w:cs="Cambria"/>
          <w:color w:val="000000"/>
        </w:rPr>
      </w:pPr>
      <w:r>
        <w:rPr>
          <w:rFonts w:ascii="Cambria" w:hAnsi="Cambria" w:cs="Cambria"/>
          <w:color w:val="000000"/>
        </w:rPr>
        <w:t>consiglieri provinciali ai sensi dell’art. 147 della deliberazione del Consiglio provinciale n. 3/1191;</w:t>
      </w:r>
    </w:p>
    <w:p w:rsidR="00F7621D" w:rsidRDefault="00F7621D">
      <w:pPr>
        <w:pStyle w:val="normal0"/>
        <w:numPr>
          <w:ilvl w:val="0"/>
          <w:numId w:val="5"/>
        </w:numPr>
        <w:tabs>
          <w:tab w:val="left" w:pos="323"/>
        </w:tabs>
        <w:spacing w:before="31"/>
        <w:ind w:left="340" w:hanging="340"/>
        <w:jc w:val="both"/>
        <w:rPr>
          <w:rFonts w:ascii="Cambria" w:hAnsi="Cambria" w:cs="Cambria"/>
        </w:rPr>
      </w:pPr>
      <w:r>
        <w:rPr>
          <w:rFonts w:ascii="Cambria" w:hAnsi="Cambria" w:cs="Cambria"/>
          <w:color w:val="000000"/>
        </w:rPr>
        <w:t>Autorità/Enti certificatori del possesso dei requisiti di capacità e correttezza professionali richiesti dai bandi o avvisi di affidamento/finanziamento di servizi socio-assistenziali, quali, a titolo esemplificativo e non esaustivo: Ministero della Giustizia, Ministero dell’interno, Agenzia delle Entrate,  INPS, INAIL, altri enti di previdenza, CCIAA, Procura, Agenzia del Lavoro.</w:t>
      </w:r>
    </w:p>
    <w:p w:rsidR="00F7621D" w:rsidRDefault="00F7621D">
      <w:pPr>
        <w:pStyle w:val="normal0"/>
        <w:widowControl/>
        <w:spacing w:before="100"/>
        <w:jc w:val="both"/>
      </w:pPr>
      <w:r>
        <w:rPr>
          <w:rFonts w:ascii="Cambria" w:hAnsi="Cambria" w:cs="Cambria"/>
          <w:color w:val="000000"/>
        </w:rPr>
        <w:t>sia per l’adempimento di un obbligo legale, sia per l’adempimento di un obbligo di servizio pubblico e in quanto requisito necessario per la conclusione della convenzione/contratto.</w:t>
      </w:r>
    </w:p>
    <w:p w:rsidR="00F7621D" w:rsidRDefault="00F7621D">
      <w:pPr>
        <w:pStyle w:val="normal0"/>
        <w:widowControl/>
        <w:spacing w:before="100"/>
        <w:jc w:val="both"/>
        <w:rPr>
          <w:rFonts w:ascii="Cambria" w:hAnsi="Cambria" w:cs="Cambria"/>
        </w:rPr>
      </w:pPr>
      <w:r>
        <w:rPr>
          <w:rFonts w:ascii="Cambria" w:hAnsi="Cambria" w:cs="Cambria"/>
          <w:color w:val="000000"/>
        </w:rPr>
        <w:t xml:space="preserve">I Suoi dati personali comuni potranno essere diffusi ai sensi e per gli effetti delle seguenti norme: decreto legislativo 14 marzo 2013, n. 33 (Amministrazione Trasparente) e legge provinciale 30 novembre 1992, n. 23 in materia di attività amministrativa. </w:t>
      </w:r>
    </w:p>
    <w:p w:rsidR="00F7621D" w:rsidRDefault="00F7621D">
      <w:pPr>
        <w:pStyle w:val="normal0"/>
        <w:widowControl/>
        <w:tabs>
          <w:tab w:val="left" w:pos="323"/>
        </w:tabs>
        <w:spacing w:before="100"/>
        <w:jc w:val="both"/>
        <w:rPr>
          <w:rFonts w:ascii="Cambria" w:hAnsi="Cambria" w:cs="Cambria"/>
          <w:color w:val="000000"/>
        </w:rPr>
      </w:pPr>
      <w:r>
        <w:rPr>
          <w:rFonts w:ascii="Cambria" w:hAnsi="Cambria" w:cs="Cambria"/>
          <w:color w:val="000000"/>
        </w:rPr>
        <w:t>I suoi dati personali rientranti nelle “categorie particolari”/giudiziari non saranno diffusi.</w:t>
      </w:r>
    </w:p>
    <w:p w:rsidR="00F7621D" w:rsidRDefault="00F7621D">
      <w:pPr>
        <w:pStyle w:val="normal0"/>
        <w:ind w:left="720"/>
        <w:jc w:val="both"/>
        <w:rPr>
          <w:color w:val="000000"/>
        </w:rPr>
      </w:pPr>
    </w:p>
    <w:p w:rsidR="00F7621D" w:rsidRDefault="00F7621D">
      <w:pPr>
        <w:pStyle w:val="normal0"/>
        <w:jc w:val="both"/>
        <w:rPr>
          <w:color w:val="000000"/>
        </w:rPr>
      </w:pPr>
      <w:r>
        <w:rPr>
          <w:rFonts w:ascii="Cambria" w:hAnsi="Cambria" w:cs="Cambria"/>
          <w:b/>
          <w:color w:val="000000"/>
        </w:rPr>
        <w:t xml:space="preserve">7. TRASFERIMENTO </w:t>
      </w:r>
      <w:r>
        <w:rPr>
          <w:rFonts w:ascii="Cambria" w:hAnsi="Cambria" w:cs="Cambria"/>
          <w:b/>
          <w:i/>
          <w:color w:val="000000"/>
        </w:rPr>
        <w:t>EXTRA</w:t>
      </w:r>
      <w:r>
        <w:rPr>
          <w:rFonts w:ascii="Cambria" w:hAnsi="Cambria" w:cs="Cambria"/>
          <w:b/>
          <w:color w:val="000000"/>
        </w:rPr>
        <w:t xml:space="preserve"> UE</w:t>
      </w:r>
    </w:p>
    <w:p w:rsidR="00F7621D" w:rsidRDefault="00F7621D">
      <w:pPr>
        <w:pStyle w:val="normal0"/>
        <w:jc w:val="both"/>
        <w:rPr>
          <w:rFonts w:ascii="Cambria" w:hAnsi="Cambria" w:cs="Cambria"/>
          <w:color w:val="000000"/>
        </w:rPr>
      </w:pPr>
      <w:r>
        <w:rPr>
          <w:rFonts w:ascii="Cambria" w:hAnsi="Cambria" w:cs="Cambria"/>
          <w:color w:val="000000"/>
        </w:rPr>
        <w:t>I dati personali non saranno trasferiti fuori dall’Unione Europea.</w:t>
      </w:r>
    </w:p>
    <w:p w:rsidR="00F7621D" w:rsidRDefault="00F7621D">
      <w:pPr>
        <w:pStyle w:val="normal0"/>
        <w:jc w:val="both"/>
        <w:rPr>
          <w:color w:val="000000"/>
        </w:rPr>
      </w:pPr>
    </w:p>
    <w:p w:rsidR="00F7621D" w:rsidRDefault="00F7621D">
      <w:pPr>
        <w:pStyle w:val="normal0"/>
        <w:jc w:val="both"/>
        <w:rPr>
          <w:rFonts w:ascii="Cambria" w:hAnsi="Cambria" w:cs="Cambria"/>
          <w:b/>
          <w:color w:val="000000"/>
        </w:rPr>
      </w:pPr>
      <w:r>
        <w:rPr>
          <w:rFonts w:ascii="Cambria" w:hAnsi="Cambria" w:cs="Cambria"/>
          <w:b/>
          <w:color w:val="000000"/>
        </w:rPr>
        <w:t>8. PERIODO DI CONSERVAZIONE DEI DATI</w:t>
      </w:r>
    </w:p>
    <w:p w:rsidR="00F7621D" w:rsidRDefault="00F7621D">
      <w:pPr>
        <w:pStyle w:val="normal0"/>
        <w:jc w:val="both"/>
        <w:rPr>
          <w:color w:val="000000"/>
        </w:rPr>
      </w:pPr>
      <w:r>
        <w:rPr>
          <w:rFonts w:ascii="Cambria" w:hAnsi="Cambria" w:cs="Cambria"/>
          <w:color w:val="000000"/>
        </w:rPr>
        <w:t xml:space="preserve">In osservanza del succitato principio di limitazione della conservazione, le comunichiamo che il periodo di conservazione dei suoi dati personali, come previsto nel “massimario di scarto” vigente è:  </w:t>
      </w:r>
    </w:p>
    <w:p w:rsidR="00F7621D" w:rsidRDefault="00F7621D">
      <w:pPr>
        <w:pStyle w:val="normal0"/>
        <w:numPr>
          <w:ilvl w:val="0"/>
          <w:numId w:val="3"/>
        </w:numPr>
        <w:jc w:val="both"/>
      </w:pPr>
      <w:r>
        <w:rPr>
          <w:rFonts w:ascii="Cambria" w:hAnsi="Cambria" w:cs="Cambria"/>
          <w:color w:val="000000"/>
        </w:rPr>
        <w:t>illimitato, per i trattamenti dei dati degli utenti dei servizi socio-assistenziali, con riferimento sia ai dati comuni sia ai dati compresi nelle “categorie particolari”/dati giudiziari;</w:t>
      </w:r>
    </w:p>
    <w:p w:rsidR="00F7621D" w:rsidRDefault="00F7621D">
      <w:pPr>
        <w:pStyle w:val="normal0"/>
        <w:numPr>
          <w:ilvl w:val="0"/>
          <w:numId w:val="2"/>
        </w:numPr>
        <w:jc w:val="both"/>
      </w:pPr>
      <w:r>
        <w:rPr>
          <w:rFonts w:ascii="Cambria" w:hAnsi="Cambria" w:cs="Cambria"/>
          <w:color w:val="000000"/>
        </w:rPr>
        <w:t>10 anni con riferimento ai dati sia comuni sia ai dati compresi nelle “categorie particolari”/dati giudiziari trattati nell’ambio di procedure di affidamento/finanziamento dei servizi socio-assistenziali, decorrenti dal termine di chiusura della procedura (qualora abbia avuto esito negativo) o del successivo rapporto di servizio. Trascorso tale termine i dati saranno cancellati, fatta salva la facoltà del Titolare di conservarli ulteriormente per trattarli per la tutela dei propri diritti in giudizio, oppure a fini di archiviazione nel pubblico interesse, di ricerca scientifica, o storica, o a fini statistici.</w:t>
      </w:r>
    </w:p>
    <w:p w:rsidR="00F7621D" w:rsidRDefault="00F7621D">
      <w:pPr>
        <w:pStyle w:val="normal0"/>
        <w:jc w:val="both"/>
        <w:rPr>
          <w:rFonts w:ascii="Cambria" w:hAnsi="Cambria" w:cs="Cambria"/>
          <w:color w:val="000000"/>
        </w:rPr>
      </w:pPr>
    </w:p>
    <w:p w:rsidR="00F7621D" w:rsidRDefault="00F7621D">
      <w:pPr>
        <w:pStyle w:val="normal0"/>
        <w:jc w:val="both"/>
        <w:rPr>
          <w:rFonts w:ascii="Cambria" w:hAnsi="Cambria" w:cs="Cambria"/>
          <w:b/>
          <w:color w:val="111111"/>
        </w:rPr>
      </w:pPr>
      <w:r>
        <w:rPr>
          <w:rFonts w:ascii="Cambria" w:hAnsi="Cambria" w:cs="Cambria"/>
          <w:b/>
          <w:color w:val="111111"/>
        </w:rPr>
        <w:t xml:space="preserve">9. DIRITTI DELL’INTERESSATO </w:t>
      </w:r>
    </w:p>
    <w:p w:rsidR="00F7621D" w:rsidRDefault="00F7621D">
      <w:pPr>
        <w:pStyle w:val="normal0"/>
        <w:jc w:val="both"/>
        <w:rPr>
          <w:rFonts w:ascii="Cambria" w:hAnsi="Cambria" w:cs="Cambria"/>
          <w:color w:val="111111"/>
        </w:rPr>
      </w:pPr>
      <w:r>
        <w:rPr>
          <w:rFonts w:ascii="Cambria" w:hAnsi="Cambria" w:cs="Cambria"/>
          <w:color w:val="111111"/>
        </w:rPr>
        <w:t>Lei potrà esercitare, nei confronti del Titolare ed in ogni momento, i diritti previsti dal Regolamento.</w:t>
      </w:r>
    </w:p>
    <w:p w:rsidR="00F7621D" w:rsidRDefault="00F7621D">
      <w:pPr>
        <w:pStyle w:val="normal0"/>
        <w:jc w:val="both"/>
        <w:rPr>
          <w:rFonts w:ascii="Cambria" w:hAnsi="Cambria" w:cs="Cambria"/>
          <w:color w:val="111111"/>
        </w:rPr>
      </w:pPr>
      <w:r>
        <w:rPr>
          <w:rFonts w:ascii="Cambria" w:hAnsi="Cambria" w:cs="Cambria"/>
          <w:color w:val="111111"/>
        </w:rPr>
        <w:t>In base a tale normativa Lei potrà:</w:t>
      </w:r>
    </w:p>
    <w:p w:rsidR="00F7621D" w:rsidRDefault="00F7621D">
      <w:pPr>
        <w:pStyle w:val="normal0"/>
        <w:numPr>
          <w:ilvl w:val="0"/>
          <w:numId w:val="1"/>
        </w:numPr>
        <w:jc w:val="both"/>
      </w:pPr>
      <w:r>
        <w:rPr>
          <w:rFonts w:ascii="Cambria" w:hAnsi="Cambria" w:cs="Cambria"/>
          <w:color w:val="111111"/>
        </w:rPr>
        <w:t xml:space="preserve">chiedere </w:t>
      </w:r>
      <w:r>
        <w:rPr>
          <w:rFonts w:ascii="Cambria" w:hAnsi="Cambria" w:cs="Cambria"/>
          <w:color w:val="111111"/>
          <w:u w:val="single"/>
        </w:rPr>
        <w:t>l’accesso ai Suoi dati personali</w:t>
      </w:r>
      <w:r>
        <w:rPr>
          <w:rFonts w:ascii="Cambria" w:hAnsi="Cambria" w:cs="Cambria"/>
          <w:color w:val="111111"/>
        </w:rPr>
        <w:t xml:space="preserve"> e </w:t>
      </w:r>
      <w:r>
        <w:rPr>
          <w:rFonts w:ascii="Cambria" w:hAnsi="Cambria" w:cs="Cambria"/>
          <w:color w:val="111111"/>
          <w:u w:val="single"/>
        </w:rPr>
        <w:t>ottenere copia</w:t>
      </w:r>
      <w:r>
        <w:rPr>
          <w:rFonts w:ascii="Cambria" w:hAnsi="Cambria" w:cs="Cambria"/>
          <w:color w:val="111111"/>
        </w:rPr>
        <w:t xml:space="preserve"> degli stessi (</w:t>
      </w:r>
      <w:r>
        <w:rPr>
          <w:rFonts w:ascii="Cambria" w:hAnsi="Cambria" w:cs="Cambria"/>
          <w:b/>
          <w:color w:val="111111"/>
        </w:rPr>
        <w:t>art. 15</w:t>
      </w:r>
      <w:r>
        <w:rPr>
          <w:rFonts w:ascii="Cambria" w:hAnsi="Cambria" w:cs="Cambria"/>
          <w:color w:val="111111"/>
        </w:rPr>
        <w:t>);</w:t>
      </w:r>
    </w:p>
    <w:p w:rsidR="00F7621D" w:rsidRDefault="00F7621D">
      <w:pPr>
        <w:pStyle w:val="normal0"/>
        <w:numPr>
          <w:ilvl w:val="0"/>
          <w:numId w:val="1"/>
        </w:numPr>
        <w:jc w:val="both"/>
      </w:pPr>
      <w:r>
        <w:rPr>
          <w:rFonts w:ascii="Cambria" w:hAnsi="Cambria" w:cs="Cambria"/>
          <w:color w:val="111111"/>
        </w:rPr>
        <w:t xml:space="preserve">qualora li ritenga inesatti o incompleti, richiederne, rispettivamente, la </w:t>
      </w:r>
      <w:r>
        <w:rPr>
          <w:rFonts w:ascii="Cambria" w:hAnsi="Cambria" w:cs="Cambria"/>
          <w:color w:val="111111"/>
          <w:u w:val="single"/>
        </w:rPr>
        <w:t>rettifica o l’integrazione</w:t>
      </w:r>
      <w:r>
        <w:rPr>
          <w:rFonts w:ascii="Cambria" w:hAnsi="Cambria" w:cs="Cambria"/>
          <w:color w:val="111111"/>
        </w:rPr>
        <w:t xml:space="preserve"> (</w:t>
      </w:r>
      <w:r>
        <w:rPr>
          <w:rFonts w:ascii="Cambria" w:hAnsi="Cambria" w:cs="Cambria"/>
          <w:b/>
          <w:color w:val="111111"/>
        </w:rPr>
        <w:t>art. 16</w:t>
      </w:r>
      <w:r>
        <w:rPr>
          <w:rFonts w:ascii="Cambria" w:hAnsi="Cambria" w:cs="Cambria"/>
          <w:color w:val="111111"/>
        </w:rPr>
        <w:t>);</w:t>
      </w:r>
    </w:p>
    <w:p w:rsidR="00F7621D" w:rsidRDefault="00F7621D">
      <w:pPr>
        <w:pStyle w:val="normal0"/>
        <w:numPr>
          <w:ilvl w:val="0"/>
          <w:numId w:val="1"/>
        </w:numPr>
        <w:jc w:val="both"/>
      </w:pPr>
      <w:r>
        <w:rPr>
          <w:rFonts w:ascii="Cambria" w:hAnsi="Cambria" w:cs="Cambria"/>
          <w:color w:val="111111"/>
        </w:rPr>
        <w:t xml:space="preserve">se ricorrono i presupposti normativi, </w:t>
      </w:r>
      <w:r>
        <w:rPr>
          <w:rFonts w:ascii="Cambria" w:hAnsi="Cambria" w:cs="Cambria"/>
          <w:color w:val="000000"/>
          <w:u w:val="single"/>
        </w:rPr>
        <w:t>richiederne la cancellazione</w:t>
      </w:r>
      <w:r>
        <w:rPr>
          <w:rFonts w:ascii="Cambria" w:hAnsi="Cambria" w:cs="Cambria"/>
          <w:color w:val="000000"/>
        </w:rPr>
        <w:t xml:space="preserve"> (</w:t>
      </w:r>
      <w:r>
        <w:rPr>
          <w:rFonts w:ascii="Cambria" w:hAnsi="Cambria" w:cs="Cambria"/>
          <w:b/>
          <w:color w:val="000000"/>
        </w:rPr>
        <w:t>art. 17</w:t>
      </w:r>
      <w:r>
        <w:rPr>
          <w:rFonts w:ascii="Cambria" w:hAnsi="Cambria" w:cs="Cambria"/>
          <w:color w:val="000000"/>
        </w:rPr>
        <w:t xml:space="preserve">), o </w:t>
      </w:r>
      <w:r>
        <w:rPr>
          <w:rFonts w:ascii="Cambria" w:hAnsi="Cambria" w:cs="Cambria"/>
          <w:color w:val="000000"/>
          <w:u w:val="single"/>
        </w:rPr>
        <w:t>esercitare il diritto di limitazione</w:t>
      </w:r>
      <w:r>
        <w:rPr>
          <w:rFonts w:ascii="Cambria" w:hAnsi="Cambria" w:cs="Cambria"/>
          <w:color w:val="000000"/>
        </w:rPr>
        <w:t xml:space="preserve"> (</w:t>
      </w:r>
      <w:r>
        <w:rPr>
          <w:rFonts w:ascii="Cambria" w:hAnsi="Cambria" w:cs="Cambria"/>
          <w:b/>
          <w:color w:val="000000"/>
        </w:rPr>
        <w:t>art. 18</w:t>
      </w:r>
      <w:r>
        <w:rPr>
          <w:rFonts w:ascii="Cambria" w:hAnsi="Cambria" w:cs="Cambria"/>
          <w:color w:val="000000"/>
        </w:rPr>
        <w:t>)</w:t>
      </w:r>
      <w:r>
        <w:rPr>
          <w:rFonts w:ascii="Cambria" w:hAnsi="Cambria" w:cs="Cambria"/>
          <w:color w:val="111111"/>
        </w:rPr>
        <w:t>;</w:t>
      </w:r>
    </w:p>
    <w:p w:rsidR="00F7621D" w:rsidRDefault="00F7621D">
      <w:pPr>
        <w:pStyle w:val="normal0"/>
        <w:numPr>
          <w:ilvl w:val="0"/>
          <w:numId w:val="1"/>
        </w:numPr>
        <w:jc w:val="both"/>
      </w:pPr>
      <w:r>
        <w:rPr>
          <w:rFonts w:ascii="Cambria" w:hAnsi="Cambria" w:cs="Cambria"/>
          <w:color w:val="111111"/>
        </w:rPr>
        <w:t xml:space="preserve">se ricorrono i presupposti normativi, </w:t>
      </w:r>
      <w:r>
        <w:rPr>
          <w:rFonts w:ascii="Cambria" w:hAnsi="Cambria" w:cs="Cambria"/>
          <w:color w:val="111111"/>
          <w:u w:val="single"/>
        </w:rPr>
        <w:t>opporsi al trattamento dei Suoi dati</w:t>
      </w:r>
      <w:r>
        <w:rPr>
          <w:rFonts w:ascii="Cambria" w:hAnsi="Cambria" w:cs="Cambria"/>
          <w:color w:val="111111"/>
        </w:rPr>
        <w:t xml:space="preserve">  (compresa l’eventuale profilazione) in qualsiasi momento, per motivi connessi alla Sua situazione particolare (</w:t>
      </w:r>
      <w:r>
        <w:rPr>
          <w:rFonts w:ascii="Cambria" w:hAnsi="Cambria" w:cs="Cambria"/>
          <w:b/>
          <w:color w:val="111111"/>
        </w:rPr>
        <w:t>art. 21</w:t>
      </w:r>
      <w:r>
        <w:rPr>
          <w:rFonts w:ascii="Cambria" w:hAnsi="Cambria" w:cs="Cambria"/>
          <w:color w:val="111111"/>
        </w:rPr>
        <w:t>).</w:t>
      </w:r>
    </w:p>
    <w:p w:rsidR="00F7621D" w:rsidRDefault="00F7621D">
      <w:pPr>
        <w:pStyle w:val="normal0"/>
        <w:ind w:left="720"/>
        <w:jc w:val="both"/>
        <w:rPr>
          <w:rFonts w:ascii="Cambria" w:hAnsi="Cambria" w:cs="Cambria"/>
          <w:color w:val="000000"/>
        </w:rPr>
      </w:pPr>
    </w:p>
    <w:p w:rsidR="00F7621D" w:rsidRDefault="00F7621D">
      <w:pPr>
        <w:pStyle w:val="normal0"/>
        <w:jc w:val="both"/>
        <w:rPr>
          <w:color w:val="000000"/>
        </w:rPr>
      </w:pPr>
      <w:r>
        <w:rPr>
          <w:rFonts w:ascii="Cambria" w:hAnsi="Cambria" w:cs="Cambria"/>
          <w:color w:val="000000"/>
        </w:rPr>
        <w:t>Ai sensi dell’</w:t>
      </w:r>
      <w:r>
        <w:rPr>
          <w:rFonts w:ascii="Cambria" w:hAnsi="Cambria" w:cs="Cambria"/>
          <w:b/>
          <w:color w:val="000000"/>
        </w:rPr>
        <w:t>art. 19</w:t>
      </w:r>
      <w:r>
        <w:rPr>
          <w:rFonts w:ascii="Cambria" w:hAnsi="Cambria" w:cs="Cambria"/>
          <w:color w:val="000000"/>
        </w:rPr>
        <w:t xml:space="preserve">, nei limiti in cui ciò non si riveli impossibile o implichi uno sforzo sproporzionato, il Titolare comunica a ciascuno degli eventuali destinatari cui sono stati trasmessi i dati personali le rettifiche, o cancellazioni, o limitazioni del trattamento effettuate; qualora Lei lo richieda, il Titolare Le comunicherà tali destinatari.  </w:t>
      </w:r>
    </w:p>
    <w:p w:rsidR="00F7621D" w:rsidRDefault="00F7621D">
      <w:pPr>
        <w:pStyle w:val="normal0"/>
        <w:jc w:val="both"/>
        <w:rPr>
          <w:rFonts w:ascii="Cambria" w:hAnsi="Cambria" w:cs="Cambria"/>
          <w:color w:val="000000"/>
        </w:rPr>
      </w:pPr>
    </w:p>
    <w:p w:rsidR="00F7621D" w:rsidRDefault="00F7621D">
      <w:pPr>
        <w:pStyle w:val="normal0"/>
        <w:jc w:val="both"/>
        <w:rPr>
          <w:rFonts w:ascii="Cambria" w:hAnsi="Cambria" w:cs="Cambria"/>
          <w:color w:val="000000"/>
        </w:rPr>
      </w:pPr>
      <w:r>
        <w:rPr>
          <w:rFonts w:ascii="Cambria" w:hAnsi="Cambria" w:cs="Cambria"/>
          <w:color w:val="000000"/>
        </w:rPr>
        <w:t>In ogni momento, inoltre, Lei ha diritto di proporre reclamo al Garante per la protezione dei dati personali.</w:t>
      </w:r>
    </w:p>
    <w:p w:rsidR="00F7621D" w:rsidRDefault="00F7621D">
      <w:pPr>
        <w:pStyle w:val="normal0"/>
        <w:jc w:val="both"/>
        <w:rPr>
          <w:rFonts w:ascii="Cambria" w:hAnsi="Cambria" w:cs="Cambria"/>
          <w:color w:val="000000"/>
        </w:rPr>
      </w:pPr>
    </w:p>
    <w:p w:rsidR="00F7621D" w:rsidRDefault="00F7621D">
      <w:pPr>
        <w:pStyle w:val="normal0"/>
        <w:jc w:val="both"/>
        <w:rPr>
          <w:rFonts w:ascii="Cambria" w:hAnsi="Cambria" w:cs="Cambria"/>
          <w:color w:val="000000"/>
        </w:rPr>
      </w:pPr>
    </w:p>
    <w:p w:rsidR="00F7621D" w:rsidRDefault="00F7621D">
      <w:pPr>
        <w:pStyle w:val="normal0"/>
        <w:jc w:val="both"/>
        <w:rPr>
          <w:rFonts w:ascii="Cambria" w:hAnsi="Cambria" w:cs="Cambria"/>
          <w:color w:val="000000"/>
        </w:rPr>
      </w:pPr>
    </w:p>
    <w:p w:rsidR="00F7621D" w:rsidRDefault="00F7621D">
      <w:pPr>
        <w:pStyle w:val="normal0"/>
        <w:jc w:val="right"/>
        <w:rPr>
          <w:rFonts w:ascii="Cambria" w:hAnsi="Cambria" w:cs="Cambria"/>
          <w:color w:val="000000"/>
        </w:rPr>
      </w:pPr>
      <w:r>
        <w:rPr>
          <w:rFonts w:ascii="Cambria" w:hAnsi="Cambria" w:cs="Cambria"/>
          <w:color w:val="000000"/>
        </w:rPr>
        <w:t>Dichiaro di aver ricevuto e preso visione della presente informativa</w:t>
      </w:r>
    </w:p>
    <w:p w:rsidR="00F7621D" w:rsidRDefault="00F7621D">
      <w:pPr>
        <w:pStyle w:val="normal0"/>
        <w:jc w:val="right"/>
        <w:rPr>
          <w:rFonts w:ascii="Cambria" w:hAnsi="Cambria" w:cs="Cambria"/>
          <w:color w:val="000000"/>
        </w:rPr>
      </w:pPr>
    </w:p>
    <w:p w:rsidR="00F7621D" w:rsidRDefault="00F7621D">
      <w:pPr>
        <w:pStyle w:val="normal0"/>
        <w:jc w:val="right"/>
        <w:rPr>
          <w:rFonts w:ascii="Cambria" w:hAnsi="Cambria" w:cs="Cambria"/>
          <w:color w:val="000000"/>
        </w:rPr>
      </w:pPr>
    </w:p>
    <w:p w:rsidR="00F7621D" w:rsidRDefault="00F7621D">
      <w:pPr>
        <w:pStyle w:val="normal0"/>
        <w:jc w:val="right"/>
        <w:rPr>
          <w:rFonts w:ascii="Cambria" w:hAnsi="Cambria" w:cs="Cambria"/>
          <w:color w:val="000000"/>
        </w:rPr>
      </w:pPr>
      <w:r>
        <w:rPr>
          <w:rFonts w:ascii="Cambria" w:hAnsi="Cambria" w:cs="Cambria"/>
          <w:color w:val="000000"/>
        </w:rPr>
        <w:t>data e firma ____________________________________________________</w:t>
      </w:r>
    </w:p>
    <w:sectPr w:rsidR="00F7621D" w:rsidSect="008A1330">
      <w:pgSz w:w="11906" w:h="16838"/>
      <w:pgMar w:top="1134" w:right="1134" w:bottom="1134" w:left="1134" w:header="0" w:footer="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42807"/>
    <w:multiLevelType w:val="multilevel"/>
    <w:tmpl w:val="FFFFFFFF"/>
    <w:lvl w:ilvl="0">
      <w:start w:val="1"/>
      <w:numFmt w:val="bullet"/>
      <w:lvlText w:val="●"/>
      <w:lvlJc w:val="left"/>
      <w:pPr>
        <w:ind w:left="720" w:hanging="360"/>
      </w:pPr>
      <w:rPr>
        <w:rFonts w:ascii="Noto Sans Symbols" w:eastAsia="Times New Roman" w:hAnsi="Noto Sans Symbols"/>
        <w:color w:val="000000"/>
        <w:sz w:val="24"/>
        <w:vertAlign w:val="baseline"/>
      </w:rPr>
    </w:lvl>
    <w:lvl w:ilvl="1">
      <w:start w:val="1"/>
      <w:numFmt w:val="decimal"/>
      <w:lvlText w:val="%2."/>
      <w:lvlJc w:val="left"/>
      <w:pPr>
        <w:ind w:left="1080" w:hanging="360"/>
      </w:pPr>
      <w:rPr>
        <w:rFonts w:cs="Times New Roman"/>
        <w:sz w:val="22"/>
        <w:szCs w:val="22"/>
        <w:vertAlign w:val="baseline"/>
      </w:rPr>
    </w:lvl>
    <w:lvl w:ilvl="2">
      <w:start w:val="1"/>
      <w:numFmt w:val="decimal"/>
      <w:lvlText w:val="%3."/>
      <w:lvlJc w:val="left"/>
      <w:pPr>
        <w:ind w:left="1440" w:hanging="360"/>
      </w:pPr>
      <w:rPr>
        <w:rFonts w:cs="Times New Roman"/>
        <w:sz w:val="22"/>
        <w:szCs w:val="22"/>
        <w:vertAlign w:val="baseline"/>
      </w:rPr>
    </w:lvl>
    <w:lvl w:ilvl="3">
      <w:start w:val="1"/>
      <w:numFmt w:val="decimal"/>
      <w:lvlText w:val="%4."/>
      <w:lvlJc w:val="left"/>
      <w:pPr>
        <w:ind w:left="1800" w:hanging="360"/>
      </w:pPr>
      <w:rPr>
        <w:rFonts w:cs="Times New Roman"/>
        <w:sz w:val="22"/>
        <w:szCs w:val="22"/>
        <w:vertAlign w:val="baseline"/>
      </w:rPr>
    </w:lvl>
    <w:lvl w:ilvl="4">
      <w:start w:val="1"/>
      <w:numFmt w:val="decimal"/>
      <w:lvlText w:val="%5."/>
      <w:lvlJc w:val="left"/>
      <w:pPr>
        <w:ind w:left="2160" w:hanging="360"/>
      </w:pPr>
      <w:rPr>
        <w:rFonts w:cs="Times New Roman"/>
        <w:sz w:val="22"/>
        <w:szCs w:val="22"/>
        <w:vertAlign w:val="baseline"/>
      </w:rPr>
    </w:lvl>
    <w:lvl w:ilvl="5">
      <w:start w:val="1"/>
      <w:numFmt w:val="decimal"/>
      <w:lvlText w:val="%6."/>
      <w:lvlJc w:val="left"/>
      <w:pPr>
        <w:ind w:left="2520" w:hanging="360"/>
      </w:pPr>
      <w:rPr>
        <w:rFonts w:cs="Times New Roman"/>
        <w:sz w:val="22"/>
        <w:szCs w:val="22"/>
        <w:vertAlign w:val="baseline"/>
      </w:rPr>
    </w:lvl>
    <w:lvl w:ilvl="6">
      <w:start w:val="1"/>
      <w:numFmt w:val="decimal"/>
      <w:lvlText w:val="%7."/>
      <w:lvlJc w:val="left"/>
      <w:pPr>
        <w:ind w:left="2880" w:hanging="360"/>
      </w:pPr>
      <w:rPr>
        <w:rFonts w:cs="Times New Roman"/>
        <w:sz w:val="22"/>
        <w:szCs w:val="22"/>
        <w:vertAlign w:val="baseline"/>
      </w:rPr>
    </w:lvl>
    <w:lvl w:ilvl="7">
      <w:start w:val="1"/>
      <w:numFmt w:val="decimal"/>
      <w:lvlText w:val="%8."/>
      <w:lvlJc w:val="left"/>
      <w:pPr>
        <w:ind w:left="3240" w:hanging="360"/>
      </w:pPr>
      <w:rPr>
        <w:rFonts w:cs="Times New Roman"/>
        <w:sz w:val="22"/>
        <w:szCs w:val="22"/>
        <w:vertAlign w:val="baseline"/>
      </w:rPr>
    </w:lvl>
    <w:lvl w:ilvl="8">
      <w:start w:val="1"/>
      <w:numFmt w:val="decimal"/>
      <w:lvlText w:val="%9."/>
      <w:lvlJc w:val="left"/>
      <w:pPr>
        <w:ind w:left="3600" w:hanging="360"/>
      </w:pPr>
      <w:rPr>
        <w:rFonts w:cs="Times New Roman"/>
        <w:sz w:val="22"/>
        <w:szCs w:val="22"/>
        <w:vertAlign w:val="baseline"/>
      </w:rPr>
    </w:lvl>
  </w:abstractNum>
  <w:abstractNum w:abstractNumId="1">
    <w:nsid w:val="154066D7"/>
    <w:multiLevelType w:val="multilevel"/>
    <w:tmpl w:val="FFFFFFFF"/>
    <w:lvl w:ilvl="0">
      <w:start w:val="1"/>
      <w:numFmt w:val="bullet"/>
      <w:lvlText w:val="●"/>
      <w:lvlJc w:val="left"/>
      <w:pPr>
        <w:ind w:left="720" w:hanging="360"/>
      </w:pPr>
      <w:rPr>
        <w:rFonts w:ascii="Noto Sans Symbols" w:eastAsia="Times New Roman" w:hAnsi="Noto Sans Symbols"/>
        <w:color w:val="000000"/>
        <w:sz w:val="24"/>
        <w:vertAlign w:val="baseline"/>
      </w:rPr>
    </w:lvl>
    <w:lvl w:ilvl="1">
      <w:start w:val="1"/>
      <w:numFmt w:val="decimal"/>
      <w:lvlText w:val="%2."/>
      <w:lvlJc w:val="left"/>
      <w:pPr>
        <w:ind w:left="1080" w:hanging="360"/>
      </w:pPr>
      <w:rPr>
        <w:rFonts w:cs="Times New Roman"/>
        <w:sz w:val="22"/>
        <w:szCs w:val="22"/>
        <w:vertAlign w:val="baseline"/>
      </w:rPr>
    </w:lvl>
    <w:lvl w:ilvl="2">
      <w:start w:val="1"/>
      <w:numFmt w:val="decimal"/>
      <w:lvlText w:val="%3."/>
      <w:lvlJc w:val="left"/>
      <w:pPr>
        <w:ind w:left="1440" w:hanging="360"/>
      </w:pPr>
      <w:rPr>
        <w:rFonts w:cs="Times New Roman"/>
        <w:sz w:val="22"/>
        <w:szCs w:val="22"/>
        <w:vertAlign w:val="baseline"/>
      </w:rPr>
    </w:lvl>
    <w:lvl w:ilvl="3">
      <w:start w:val="1"/>
      <w:numFmt w:val="decimal"/>
      <w:lvlText w:val="%4."/>
      <w:lvlJc w:val="left"/>
      <w:pPr>
        <w:ind w:left="1800" w:hanging="360"/>
      </w:pPr>
      <w:rPr>
        <w:rFonts w:cs="Times New Roman"/>
        <w:sz w:val="22"/>
        <w:szCs w:val="22"/>
        <w:vertAlign w:val="baseline"/>
      </w:rPr>
    </w:lvl>
    <w:lvl w:ilvl="4">
      <w:start w:val="1"/>
      <w:numFmt w:val="decimal"/>
      <w:lvlText w:val="%5."/>
      <w:lvlJc w:val="left"/>
      <w:pPr>
        <w:ind w:left="2160" w:hanging="360"/>
      </w:pPr>
      <w:rPr>
        <w:rFonts w:cs="Times New Roman"/>
        <w:sz w:val="22"/>
        <w:szCs w:val="22"/>
        <w:vertAlign w:val="baseline"/>
      </w:rPr>
    </w:lvl>
    <w:lvl w:ilvl="5">
      <w:start w:val="1"/>
      <w:numFmt w:val="decimal"/>
      <w:lvlText w:val="%6."/>
      <w:lvlJc w:val="left"/>
      <w:pPr>
        <w:ind w:left="2520" w:hanging="360"/>
      </w:pPr>
      <w:rPr>
        <w:rFonts w:cs="Times New Roman"/>
        <w:sz w:val="22"/>
        <w:szCs w:val="22"/>
        <w:vertAlign w:val="baseline"/>
      </w:rPr>
    </w:lvl>
    <w:lvl w:ilvl="6">
      <w:start w:val="1"/>
      <w:numFmt w:val="decimal"/>
      <w:lvlText w:val="%7."/>
      <w:lvlJc w:val="left"/>
      <w:pPr>
        <w:ind w:left="2880" w:hanging="360"/>
      </w:pPr>
      <w:rPr>
        <w:rFonts w:cs="Times New Roman"/>
        <w:sz w:val="22"/>
        <w:szCs w:val="22"/>
        <w:vertAlign w:val="baseline"/>
      </w:rPr>
    </w:lvl>
    <w:lvl w:ilvl="7">
      <w:start w:val="1"/>
      <w:numFmt w:val="decimal"/>
      <w:lvlText w:val="%8."/>
      <w:lvlJc w:val="left"/>
      <w:pPr>
        <w:ind w:left="3240" w:hanging="360"/>
      </w:pPr>
      <w:rPr>
        <w:rFonts w:cs="Times New Roman"/>
        <w:sz w:val="22"/>
        <w:szCs w:val="22"/>
        <w:vertAlign w:val="baseline"/>
      </w:rPr>
    </w:lvl>
    <w:lvl w:ilvl="8">
      <w:start w:val="1"/>
      <w:numFmt w:val="decimal"/>
      <w:lvlText w:val="%9."/>
      <w:lvlJc w:val="left"/>
      <w:pPr>
        <w:ind w:left="3600" w:hanging="360"/>
      </w:pPr>
      <w:rPr>
        <w:rFonts w:cs="Times New Roman"/>
        <w:sz w:val="22"/>
        <w:szCs w:val="22"/>
        <w:vertAlign w:val="baseline"/>
      </w:rPr>
    </w:lvl>
  </w:abstractNum>
  <w:abstractNum w:abstractNumId="2">
    <w:nsid w:val="2AF37A81"/>
    <w:multiLevelType w:val="multilevel"/>
    <w:tmpl w:val="FFFFFFFF"/>
    <w:lvl w:ilvl="0">
      <w:start w:val="1"/>
      <w:numFmt w:val="bullet"/>
      <w:lvlText w:val=""/>
      <w:lvlJc w:val="left"/>
      <w:pPr>
        <w:ind w:left="720" w:hanging="360"/>
      </w:pPr>
      <w:rPr>
        <w:sz w:val="22"/>
      </w:rPr>
    </w:lvl>
    <w:lvl w:ilvl="1">
      <w:start w:val="1"/>
      <w:numFmt w:val="bullet"/>
      <w:lvlText w:val=""/>
      <w:lvlJc w:val="left"/>
      <w:pPr>
        <w:ind w:left="1080" w:hanging="360"/>
      </w:pPr>
      <w:rPr>
        <w:sz w:val="22"/>
      </w:rPr>
    </w:lvl>
    <w:lvl w:ilvl="2">
      <w:start w:val="1"/>
      <w:numFmt w:val="bullet"/>
      <w:lvlText w:val=""/>
      <w:lvlJc w:val="left"/>
      <w:pPr>
        <w:ind w:left="1440" w:hanging="360"/>
      </w:pPr>
      <w:rPr>
        <w:sz w:val="22"/>
      </w:rPr>
    </w:lvl>
    <w:lvl w:ilvl="3">
      <w:start w:val="1"/>
      <w:numFmt w:val="bullet"/>
      <w:lvlText w:val=""/>
      <w:lvlJc w:val="left"/>
      <w:pPr>
        <w:ind w:left="1800" w:hanging="360"/>
      </w:pPr>
      <w:rPr>
        <w:sz w:val="22"/>
      </w:rPr>
    </w:lvl>
    <w:lvl w:ilvl="4">
      <w:start w:val="1"/>
      <w:numFmt w:val="bullet"/>
      <w:lvlText w:val=""/>
      <w:lvlJc w:val="left"/>
      <w:pPr>
        <w:ind w:left="2160" w:hanging="360"/>
      </w:pPr>
      <w:rPr>
        <w:sz w:val="22"/>
      </w:rPr>
    </w:lvl>
    <w:lvl w:ilvl="5">
      <w:start w:val="1"/>
      <w:numFmt w:val="bullet"/>
      <w:lvlText w:val=""/>
      <w:lvlJc w:val="left"/>
      <w:pPr>
        <w:ind w:left="2520" w:hanging="360"/>
      </w:pPr>
      <w:rPr>
        <w:sz w:val="22"/>
      </w:rPr>
    </w:lvl>
    <w:lvl w:ilvl="6">
      <w:start w:val="1"/>
      <w:numFmt w:val="bullet"/>
      <w:lvlText w:val=""/>
      <w:lvlJc w:val="left"/>
      <w:pPr>
        <w:ind w:left="2880" w:hanging="360"/>
      </w:pPr>
      <w:rPr>
        <w:sz w:val="22"/>
      </w:rPr>
    </w:lvl>
    <w:lvl w:ilvl="7">
      <w:start w:val="1"/>
      <w:numFmt w:val="bullet"/>
      <w:lvlText w:val=""/>
      <w:lvlJc w:val="left"/>
      <w:pPr>
        <w:ind w:left="3240" w:hanging="360"/>
      </w:pPr>
      <w:rPr>
        <w:sz w:val="22"/>
      </w:rPr>
    </w:lvl>
    <w:lvl w:ilvl="8">
      <w:start w:val="1"/>
      <w:numFmt w:val="bullet"/>
      <w:lvlText w:val=""/>
      <w:lvlJc w:val="left"/>
      <w:pPr>
        <w:ind w:left="3600" w:hanging="360"/>
      </w:pPr>
      <w:rPr>
        <w:sz w:val="22"/>
      </w:rPr>
    </w:lvl>
  </w:abstractNum>
  <w:abstractNum w:abstractNumId="3">
    <w:nsid w:val="36895A0C"/>
    <w:multiLevelType w:val="multilevel"/>
    <w:tmpl w:val="FFFFFFFF"/>
    <w:lvl w:ilvl="0">
      <w:start w:val="1"/>
      <w:numFmt w:val="bullet"/>
      <w:lvlText w:val=""/>
      <w:lvlJc w:val="left"/>
      <w:pPr>
        <w:ind w:left="720" w:hanging="360"/>
      </w:pPr>
      <w:rPr>
        <w:sz w:val="22"/>
      </w:rPr>
    </w:lvl>
    <w:lvl w:ilvl="1">
      <w:start w:val="1"/>
      <w:numFmt w:val="bullet"/>
      <w:lvlText w:val=""/>
      <w:lvlJc w:val="left"/>
      <w:pPr>
        <w:ind w:left="1080" w:hanging="360"/>
      </w:pPr>
      <w:rPr>
        <w:sz w:val="22"/>
      </w:rPr>
    </w:lvl>
    <w:lvl w:ilvl="2">
      <w:start w:val="1"/>
      <w:numFmt w:val="bullet"/>
      <w:lvlText w:val=""/>
      <w:lvlJc w:val="left"/>
      <w:pPr>
        <w:ind w:left="1440" w:hanging="360"/>
      </w:pPr>
      <w:rPr>
        <w:sz w:val="22"/>
      </w:rPr>
    </w:lvl>
    <w:lvl w:ilvl="3">
      <w:start w:val="1"/>
      <w:numFmt w:val="bullet"/>
      <w:lvlText w:val=""/>
      <w:lvlJc w:val="left"/>
      <w:pPr>
        <w:ind w:left="1800" w:hanging="360"/>
      </w:pPr>
      <w:rPr>
        <w:sz w:val="22"/>
      </w:rPr>
    </w:lvl>
    <w:lvl w:ilvl="4">
      <w:start w:val="1"/>
      <w:numFmt w:val="bullet"/>
      <w:lvlText w:val=""/>
      <w:lvlJc w:val="left"/>
      <w:pPr>
        <w:ind w:left="2160" w:hanging="360"/>
      </w:pPr>
      <w:rPr>
        <w:sz w:val="22"/>
      </w:rPr>
    </w:lvl>
    <w:lvl w:ilvl="5">
      <w:start w:val="1"/>
      <w:numFmt w:val="bullet"/>
      <w:lvlText w:val=""/>
      <w:lvlJc w:val="left"/>
      <w:pPr>
        <w:ind w:left="2520" w:hanging="360"/>
      </w:pPr>
      <w:rPr>
        <w:sz w:val="22"/>
      </w:rPr>
    </w:lvl>
    <w:lvl w:ilvl="6">
      <w:start w:val="1"/>
      <w:numFmt w:val="bullet"/>
      <w:lvlText w:val=""/>
      <w:lvlJc w:val="left"/>
      <w:pPr>
        <w:ind w:left="2880" w:hanging="360"/>
      </w:pPr>
      <w:rPr>
        <w:sz w:val="22"/>
      </w:rPr>
    </w:lvl>
    <w:lvl w:ilvl="7">
      <w:start w:val="1"/>
      <w:numFmt w:val="bullet"/>
      <w:lvlText w:val=""/>
      <w:lvlJc w:val="left"/>
      <w:pPr>
        <w:ind w:left="3240" w:hanging="360"/>
      </w:pPr>
      <w:rPr>
        <w:sz w:val="22"/>
      </w:rPr>
    </w:lvl>
    <w:lvl w:ilvl="8">
      <w:start w:val="1"/>
      <w:numFmt w:val="bullet"/>
      <w:lvlText w:val=""/>
      <w:lvlJc w:val="left"/>
      <w:pPr>
        <w:ind w:left="3600" w:hanging="360"/>
      </w:pPr>
      <w:rPr>
        <w:sz w:val="22"/>
      </w:rPr>
    </w:lvl>
  </w:abstractNum>
  <w:abstractNum w:abstractNumId="4">
    <w:nsid w:val="41C84685"/>
    <w:multiLevelType w:val="multilevel"/>
    <w:tmpl w:val="FFFFFFFF"/>
    <w:lvl w:ilvl="0">
      <w:start w:val="1"/>
      <w:numFmt w:val="bullet"/>
      <w:lvlText w:val=""/>
      <w:lvlJc w:val="left"/>
      <w:pPr>
        <w:ind w:left="720" w:hanging="360"/>
      </w:pPr>
      <w:rPr>
        <w:sz w:val="22"/>
      </w:rPr>
    </w:lvl>
    <w:lvl w:ilvl="1">
      <w:start w:val="1"/>
      <w:numFmt w:val="bullet"/>
      <w:lvlText w:val=""/>
      <w:lvlJc w:val="left"/>
      <w:pPr>
        <w:ind w:left="1080" w:hanging="360"/>
      </w:pPr>
      <w:rPr>
        <w:sz w:val="22"/>
      </w:rPr>
    </w:lvl>
    <w:lvl w:ilvl="2">
      <w:start w:val="1"/>
      <w:numFmt w:val="bullet"/>
      <w:lvlText w:val=""/>
      <w:lvlJc w:val="left"/>
      <w:pPr>
        <w:ind w:left="1440" w:hanging="360"/>
      </w:pPr>
      <w:rPr>
        <w:sz w:val="22"/>
      </w:rPr>
    </w:lvl>
    <w:lvl w:ilvl="3">
      <w:start w:val="1"/>
      <w:numFmt w:val="bullet"/>
      <w:lvlText w:val=""/>
      <w:lvlJc w:val="left"/>
      <w:pPr>
        <w:ind w:left="1800" w:hanging="360"/>
      </w:pPr>
      <w:rPr>
        <w:sz w:val="22"/>
      </w:rPr>
    </w:lvl>
    <w:lvl w:ilvl="4">
      <w:start w:val="1"/>
      <w:numFmt w:val="bullet"/>
      <w:lvlText w:val=""/>
      <w:lvlJc w:val="left"/>
      <w:pPr>
        <w:ind w:left="2160" w:hanging="360"/>
      </w:pPr>
      <w:rPr>
        <w:sz w:val="22"/>
      </w:rPr>
    </w:lvl>
    <w:lvl w:ilvl="5">
      <w:start w:val="1"/>
      <w:numFmt w:val="bullet"/>
      <w:lvlText w:val=""/>
      <w:lvlJc w:val="left"/>
      <w:pPr>
        <w:ind w:left="2520" w:hanging="360"/>
      </w:pPr>
      <w:rPr>
        <w:sz w:val="22"/>
      </w:rPr>
    </w:lvl>
    <w:lvl w:ilvl="6">
      <w:start w:val="1"/>
      <w:numFmt w:val="bullet"/>
      <w:lvlText w:val=""/>
      <w:lvlJc w:val="left"/>
      <w:pPr>
        <w:ind w:left="2880" w:hanging="360"/>
      </w:pPr>
      <w:rPr>
        <w:sz w:val="22"/>
      </w:rPr>
    </w:lvl>
    <w:lvl w:ilvl="7">
      <w:start w:val="1"/>
      <w:numFmt w:val="bullet"/>
      <w:lvlText w:val=""/>
      <w:lvlJc w:val="left"/>
      <w:pPr>
        <w:ind w:left="3240" w:hanging="360"/>
      </w:pPr>
      <w:rPr>
        <w:sz w:val="22"/>
      </w:rPr>
    </w:lvl>
    <w:lvl w:ilvl="8">
      <w:start w:val="1"/>
      <w:numFmt w:val="bullet"/>
      <w:lvlText w:val=""/>
      <w:lvlJc w:val="left"/>
      <w:pPr>
        <w:ind w:left="3600" w:hanging="360"/>
      </w:pPr>
      <w:rPr>
        <w:sz w:val="22"/>
      </w:rPr>
    </w:lvl>
  </w:abstractNum>
  <w:abstractNum w:abstractNumId="5">
    <w:nsid w:val="52D874EF"/>
    <w:multiLevelType w:val="multilevel"/>
    <w:tmpl w:val="FFFFFFFF"/>
    <w:lvl w:ilvl="0">
      <w:start w:val="1"/>
      <w:numFmt w:val="bullet"/>
      <w:lvlText w:val="●"/>
      <w:lvlJc w:val="left"/>
      <w:pPr>
        <w:ind w:left="720" w:hanging="360"/>
      </w:pPr>
      <w:rPr>
        <w:rFonts w:ascii="Noto Sans Symbols" w:eastAsia="Times New Roman" w:hAnsi="Noto Sans Symbols"/>
        <w:color w:val="000000"/>
        <w:sz w:val="24"/>
        <w:vertAlign w:val="baseline"/>
      </w:rPr>
    </w:lvl>
    <w:lvl w:ilvl="1">
      <w:start w:val="1"/>
      <w:numFmt w:val="decimal"/>
      <w:lvlText w:val="%2."/>
      <w:lvlJc w:val="left"/>
      <w:pPr>
        <w:ind w:left="1080" w:hanging="360"/>
      </w:pPr>
      <w:rPr>
        <w:rFonts w:cs="Times New Roman"/>
        <w:sz w:val="22"/>
        <w:szCs w:val="22"/>
        <w:vertAlign w:val="baseline"/>
      </w:rPr>
    </w:lvl>
    <w:lvl w:ilvl="2">
      <w:start w:val="1"/>
      <w:numFmt w:val="decimal"/>
      <w:lvlText w:val="%3."/>
      <w:lvlJc w:val="left"/>
      <w:pPr>
        <w:ind w:left="1440" w:hanging="360"/>
      </w:pPr>
      <w:rPr>
        <w:rFonts w:cs="Times New Roman"/>
        <w:sz w:val="22"/>
        <w:szCs w:val="22"/>
        <w:vertAlign w:val="baseline"/>
      </w:rPr>
    </w:lvl>
    <w:lvl w:ilvl="3">
      <w:start w:val="1"/>
      <w:numFmt w:val="decimal"/>
      <w:lvlText w:val="%4."/>
      <w:lvlJc w:val="left"/>
      <w:pPr>
        <w:ind w:left="1800" w:hanging="360"/>
      </w:pPr>
      <w:rPr>
        <w:rFonts w:cs="Times New Roman"/>
        <w:sz w:val="22"/>
        <w:szCs w:val="22"/>
        <w:vertAlign w:val="baseline"/>
      </w:rPr>
    </w:lvl>
    <w:lvl w:ilvl="4">
      <w:start w:val="1"/>
      <w:numFmt w:val="decimal"/>
      <w:lvlText w:val="%5."/>
      <w:lvlJc w:val="left"/>
      <w:pPr>
        <w:ind w:left="2160" w:hanging="360"/>
      </w:pPr>
      <w:rPr>
        <w:rFonts w:cs="Times New Roman"/>
        <w:sz w:val="22"/>
        <w:szCs w:val="22"/>
        <w:vertAlign w:val="baseline"/>
      </w:rPr>
    </w:lvl>
    <w:lvl w:ilvl="5">
      <w:start w:val="1"/>
      <w:numFmt w:val="decimal"/>
      <w:lvlText w:val="%6."/>
      <w:lvlJc w:val="left"/>
      <w:pPr>
        <w:ind w:left="2520" w:hanging="360"/>
      </w:pPr>
      <w:rPr>
        <w:rFonts w:cs="Times New Roman"/>
        <w:sz w:val="22"/>
        <w:szCs w:val="22"/>
        <w:vertAlign w:val="baseline"/>
      </w:rPr>
    </w:lvl>
    <w:lvl w:ilvl="6">
      <w:start w:val="1"/>
      <w:numFmt w:val="decimal"/>
      <w:lvlText w:val="%7."/>
      <w:lvlJc w:val="left"/>
      <w:pPr>
        <w:ind w:left="2880" w:hanging="360"/>
      </w:pPr>
      <w:rPr>
        <w:rFonts w:cs="Times New Roman"/>
        <w:sz w:val="22"/>
        <w:szCs w:val="22"/>
        <w:vertAlign w:val="baseline"/>
      </w:rPr>
    </w:lvl>
    <w:lvl w:ilvl="7">
      <w:start w:val="1"/>
      <w:numFmt w:val="decimal"/>
      <w:lvlText w:val="%8."/>
      <w:lvlJc w:val="left"/>
      <w:pPr>
        <w:ind w:left="3240" w:hanging="360"/>
      </w:pPr>
      <w:rPr>
        <w:rFonts w:cs="Times New Roman"/>
        <w:sz w:val="22"/>
        <w:szCs w:val="22"/>
        <w:vertAlign w:val="baseline"/>
      </w:rPr>
    </w:lvl>
    <w:lvl w:ilvl="8">
      <w:start w:val="1"/>
      <w:numFmt w:val="decimal"/>
      <w:lvlText w:val="%9."/>
      <w:lvlJc w:val="left"/>
      <w:pPr>
        <w:ind w:left="3600" w:hanging="360"/>
      </w:pPr>
      <w:rPr>
        <w:rFonts w:cs="Times New Roman"/>
        <w:sz w:val="22"/>
        <w:szCs w:val="22"/>
        <w:vertAlign w:val="baseline"/>
      </w:rPr>
    </w:lvl>
  </w:abstractNum>
  <w:abstractNum w:abstractNumId="6">
    <w:nsid w:val="6EAF7433"/>
    <w:multiLevelType w:val="multilevel"/>
    <w:tmpl w:val="FFFFFFFF"/>
    <w:lvl w:ilvl="0">
      <w:start w:val="1"/>
      <w:numFmt w:val="bullet"/>
      <w:lvlText w:val=""/>
      <w:lvlJc w:val="left"/>
      <w:pPr>
        <w:ind w:left="720" w:hanging="360"/>
      </w:pPr>
      <w:rPr>
        <w:sz w:val="22"/>
      </w:rPr>
    </w:lvl>
    <w:lvl w:ilvl="1">
      <w:start w:val="1"/>
      <w:numFmt w:val="bullet"/>
      <w:lvlText w:val=""/>
      <w:lvlJc w:val="left"/>
      <w:pPr>
        <w:ind w:left="1080" w:hanging="360"/>
      </w:pPr>
      <w:rPr>
        <w:sz w:val="22"/>
      </w:rPr>
    </w:lvl>
    <w:lvl w:ilvl="2">
      <w:start w:val="1"/>
      <w:numFmt w:val="bullet"/>
      <w:lvlText w:val=""/>
      <w:lvlJc w:val="left"/>
      <w:pPr>
        <w:ind w:left="1440" w:hanging="360"/>
      </w:pPr>
      <w:rPr>
        <w:sz w:val="22"/>
      </w:rPr>
    </w:lvl>
    <w:lvl w:ilvl="3">
      <w:start w:val="1"/>
      <w:numFmt w:val="bullet"/>
      <w:lvlText w:val=""/>
      <w:lvlJc w:val="left"/>
      <w:pPr>
        <w:ind w:left="1800" w:hanging="360"/>
      </w:pPr>
      <w:rPr>
        <w:sz w:val="22"/>
      </w:rPr>
    </w:lvl>
    <w:lvl w:ilvl="4">
      <w:start w:val="1"/>
      <w:numFmt w:val="bullet"/>
      <w:lvlText w:val=""/>
      <w:lvlJc w:val="left"/>
      <w:pPr>
        <w:ind w:left="2160" w:hanging="360"/>
      </w:pPr>
      <w:rPr>
        <w:sz w:val="22"/>
      </w:rPr>
    </w:lvl>
    <w:lvl w:ilvl="5">
      <w:start w:val="1"/>
      <w:numFmt w:val="bullet"/>
      <w:lvlText w:val=""/>
      <w:lvlJc w:val="left"/>
      <w:pPr>
        <w:ind w:left="2520" w:hanging="360"/>
      </w:pPr>
      <w:rPr>
        <w:sz w:val="22"/>
      </w:rPr>
    </w:lvl>
    <w:lvl w:ilvl="6">
      <w:start w:val="1"/>
      <w:numFmt w:val="bullet"/>
      <w:lvlText w:val=""/>
      <w:lvlJc w:val="left"/>
      <w:pPr>
        <w:ind w:left="2880" w:hanging="360"/>
      </w:pPr>
      <w:rPr>
        <w:sz w:val="22"/>
      </w:rPr>
    </w:lvl>
    <w:lvl w:ilvl="7">
      <w:start w:val="1"/>
      <w:numFmt w:val="bullet"/>
      <w:lvlText w:val=""/>
      <w:lvlJc w:val="left"/>
      <w:pPr>
        <w:ind w:left="3240" w:hanging="360"/>
      </w:pPr>
      <w:rPr>
        <w:sz w:val="22"/>
      </w:rPr>
    </w:lvl>
    <w:lvl w:ilvl="8">
      <w:start w:val="1"/>
      <w:numFmt w:val="bullet"/>
      <w:lvlText w:val=""/>
      <w:lvlJc w:val="left"/>
      <w:pPr>
        <w:ind w:left="3600" w:hanging="360"/>
      </w:pPr>
      <w:rPr>
        <w:sz w:val="22"/>
      </w:rPr>
    </w:lvl>
  </w:abstractNum>
  <w:num w:numId="1">
    <w:abstractNumId w:val="1"/>
  </w:num>
  <w:num w:numId="2">
    <w:abstractNumId w:val="0"/>
  </w:num>
  <w:num w:numId="3">
    <w:abstractNumId w:val="5"/>
  </w:num>
  <w:num w:numId="4">
    <w:abstractNumId w:val="3"/>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1330"/>
    <w:rsid w:val="001F6036"/>
    <w:rsid w:val="00277181"/>
    <w:rsid w:val="00327692"/>
    <w:rsid w:val="00595FF4"/>
    <w:rsid w:val="008A1330"/>
    <w:rsid w:val="00B1234B"/>
    <w:rsid w:val="00B61393"/>
    <w:rsid w:val="00C655A7"/>
    <w:rsid w:val="00F7621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FF4"/>
    <w:pPr>
      <w:widowControl w:val="0"/>
    </w:pPr>
  </w:style>
  <w:style w:type="paragraph" w:styleId="Heading1">
    <w:name w:val="heading 1"/>
    <w:basedOn w:val="normal0"/>
    <w:next w:val="normal0"/>
    <w:link w:val="Heading1Char"/>
    <w:uiPriority w:val="99"/>
    <w:qFormat/>
    <w:rsid w:val="008A1330"/>
    <w:pPr>
      <w:keepNext/>
      <w:keepLines/>
      <w:spacing w:before="480" w:after="120"/>
      <w:outlineLvl w:val="0"/>
    </w:pPr>
    <w:rPr>
      <w:b/>
      <w:color w:val="000000"/>
      <w:sz w:val="48"/>
      <w:szCs w:val="48"/>
    </w:rPr>
  </w:style>
  <w:style w:type="paragraph" w:styleId="Heading2">
    <w:name w:val="heading 2"/>
    <w:basedOn w:val="normal0"/>
    <w:next w:val="normal0"/>
    <w:link w:val="Heading2Char"/>
    <w:uiPriority w:val="99"/>
    <w:qFormat/>
    <w:rsid w:val="008A1330"/>
    <w:pPr>
      <w:keepNext/>
      <w:keepLines/>
      <w:spacing w:before="360" w:after="80"/>
      <w:outlineLvl w:val="1"/>
    </w:pPr>
    <w:rPr>
      <w:b/>
      <w:color w:val="000000"/>
      <w:sz w:val="36"/>
      <w:szCs w:val="36"/>
    </w:rPr>
  </w:style>
  <w:style w:type="paragraph" w:styleId="Heading3">
    <w:name w:val="heading 3"/>
    <w:basedOn w:val="normal0"/>
    <w:next w:val="normal0"/>
    <w:link w:val="Heading3Char"/>
    <w:uiPriority w:val="99"/>
    <w:qFormat/>
    <w:rsid w:val="008A1330"/>
    <w:pPr>
      <w:keepNext/>
      <w:keepLines/>
      <w:spacing w:before="280" w:after="80"/>
      <w:outlineLvl w:val="2"/>
    </w:pPr>
    <w:rPr>
      <w:b/>
      <w:color w:val="000000"/>
      <w:sz w:val="28"/>
      <w:szCs w:val="28"/>
    </w:rPr>
  </w:style>
  <w:style w:type="paragraph" w:styleId="Heading4">
    <w:name w:val="heading 4"/>
    <w:basedOn w:val="normal0"/>
    <w:next w:val="normal0"/>
    <w:link w:val="Heading4Char"/>
    <w:uiPriority w:val="99"/>
    <w:qFormat/>
    <w:rsid w:val="008A1330"/>
    <w:pPr>
      <w:keepNext/>
      <w:keepLines/>
      <w:spacing w:before="240" w:after="40"/>
      <w:outlineLvl w:val="3"/>
    </w:pPr>
    <w:rPr>
      <w:b/>
      <w:color w:val="000000"/>
      <w:sz w:val="24"/>
      <w:szCs w:val="24"/>
    </w:rPr>
  </w:style>
  <w:style w:type="paragraph" w:styleId="Heading5">
    <w:name w:val="heading 5"/>
    <w:basedOn w:val="normal0"/>
    <w:next w:val="normal0"/>
    <w:link w:val="Heading5Char"/>
    <w:uiPriority w:val="99"/>
    <w:qFormat/>
    <w:rsid w:val="008A1330"/>
    <w:pPr>
      <w:keepNext/>
      <w:keepLines/>
      <w:spacing w:before="220" w:after="40"/>
      <w:outlineLvl w:val="4"/>
    </w:pPr>
    <w:rPr>
      <w:b/>
      <w:color w:val="000000"/>
    </w:rPr>
  </w:style>
  <w:style w:type="paragraph" w:styleId="Heading6">
    <w:name w:val="heading 6"/>
    <w:basedOn w:val="normal0"/>
    <w:next w:val="normal0"/>
    <w:link w:val="Heading6Char"/>
    <w:uiPriority w:val="99"/>
    <w:qFormat/>
    <w:rsid w:val="008A1330"/>
    <w:pPr>
      <w:keepNext/>
      <w:keepLines/>
      <w:spacing w:before="200" w:after="40"/>
      <w:outlineLvl w:val="5"/>
    </w:pPr>
    <w:rPr>
      <w:b/>
      <w:color w:val="00000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paragraph" w:customStyle="1" w:styleId="normal0">
    <w:name w:val="normal"/>
    <w:uiPriority w:val="99"/>
    <w:rsid w:val="008A1330"/>
    <w:pPr>
      <w:widowControl w:val="0"/>
    </w:pPr>
  </w:style>
  <w:style w:type="paragraph" w:styleId="Title">
    <w:name w:val="Title"/>
    <w:basedOn w:val="normal0"/>
    <w:next w:val="normal0"/>
    <w:link w:val="TitleChar"/>
    <w:uiPriority w:val="99"/>
    <w:qFormat/>
    <w:rsid w:val="008A1330"/>
    <w:pPr>
      <w:keepNext/>
      <w:keepLines/>
      <w:spacing w:before="480" w:after="120"/>
    </w:pPr>
    <w:rPr>
      <w:b/>
      <w:color w:val="000000"/>
      <w:sz w:val="72"/>
      <w:szCs w:val="72"/>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Subtitle">
    <w:name w:val="Subtitle"/>
    <w:basedOn w:val="normal0"/>
    <w:next w:val="normal0"/>
    <w:link w:val="SubtitleChar"/>
    <w:uiPriority w:val="99"/>
    <w:qFormat/>
    <w:rsid w:val="008A1330"/>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Pr>
      <w:rFonts w:ascii="Cambria" w:hAnsi="Cambria"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dprivacy@provincia.tn.it" TargetMode="External"/><Relationship Id="rId3" Type="http://schemas.openxmlformats.org/officeDocument/2006/relationships/settings" Target="settings.xml"/><Relationship Id="rId7" Type="http://schemas.openxmlformats.org/officeDocument/2006/relationships/hyperlink" Target="mailto:serv.politichesociali@pec.provincia.t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gret.generale@pec.provincia.tn.it" TargetMode="External"/><Relationship Id="rId5" Type="http://schemas.openxmlformats.org/officeDocument/2006/relationships/hyperlink" Target="mailto:direzionegenerale@provincia.tn.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1910</Words>
  <Characters>10887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subject/>
  <dc:creator/>
  <cp:keywords/>
  <dc:description/>
  <cp:lastModifiedBy>pr31220</cp:lastModifiedBy>
  <cp:revision>2</cp:revision>
  <dcterms:created xsi:type="dcterms:W3CDTF">2024-02-01T15:44:00Z</dcterms:created>
  <dcterms:modified xsi:type="dcterms:W3CDTF">2024-02-01T15:44:00Z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ies>
</file>