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37" w:rsidRDefault="00C45D37">
      <w:pPr>
        <w:pStyle w:val="Normale1"/>
        <w:jc w:val="center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jc w:val="center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jc w:val="center"/>
        <w:rPr>
          <w:rFonts w:ascii="Verdana" w:hAnsi="Verdana" w:cs="Verdana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g" o:spid="_x0000_i1025" type="#_x0000_t75" style="width:475.2pt;height:1in;visibility:visible">
            <v:imagedata r:id="rId7" o:title=""/>
          </v:shape>
        </w:pict>
      </w:r>
    </w:p>
    <w:p w:rsidR="00C45D37" w:rsidRDefault="00C45D37">
      <w:pPr>
        <w:pStyle w:val="Normale1"/>
        <w:jc w:val="center"/>
        <w:rPr>
          <w:rFonts w:ascii="Verdana" w:hAnsi="Verdana" w:cs="Verdana"/>
          <w:color w:val="000000"/>
        </w:rPr>
      </w:pPr>
    </w:p>
    <w:p w:rsidR="00C45D37" w:rsidRPr="004A587C" w:rsidRDefault="00C45D37" w:rsidP="004A587C">
      <w:pPr>
        <w:pStyle w:val="Normale1"/>
        <w:tabs>
          <w:tab w:val="center" w:pos="4819"/>
          <w:tab w:val="right" w:pos="9638"/>
        </w:tabs>
        <w:jc w:val="center"/>
        <w:rPr>
          <w:rFonts w:ascii="Verdana" w:hAnsi="Verdana"/>
          <w:color w:val="000000"/>
        </w:rPr>
      </w:pPr>
      <w:r w:rsidRPr="004A587C">
        <w:rPr>
          <w:rFonts w:ascii="Verdana" w:hAnsi="Verdana"/>
          <w:b/>
          <w:color w:val="000000"/>
        </w:rPr>
        <w:t>PIANO INDUSTRIALE</w:t>
      </w:r>
    </w:p>
    <w:p w:rsidR="00C45D37" w:rsidRDefault="00C45D37" w:rsidP="004A587C">
      <w:pPr>
        <w:pStyle w:val="Normale1"/>
        <w:jc w:val="center"/>
        <w:rPr>
          <w:rFonts w:ascii="Verdana" w:hAnsi="Verdana" w:cs="Verdana"/>
          <w:color w:val="000000"/>
        </w:rPr>
      </w:pPr>
    </w:p>
    <w:p w:rsidR="00C45D37" w:rsidRDefault="00C45D37" w:rsidP="007B610A">
      <w:pPr>
        <w:pStyle w:val="Normale1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Programma 2021-2027</w:t>
      </w:r>
    </w:p>
    <w:p w:rsidR="00C45D37" w:rsidRDefault="00C45D37">
      <w:pPr>
        <w:pStyle w:val="Normale1"/>
        <w:jc w:val="center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Fondo Europeo di Sviluppo Regionale</w:t>
      </w:r>
    </w:p>
    <w:p w:rsidR="00C45D37" w:rsidRDefault="00C45D37">
      <w:pPr>
        <w:pStyle w:val="Normale1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- FESR -</w:t>
      </w:r>
    </w:p>
    <w:p w:rsidR="00C45D37" w:rsidRDefault="00C45D37">
      <w:pPr>
        <w:pStyle w:val="Normale1"/>
        <w:jc w:val="center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>AVVISO n. 3/2024</w:t>
      </w:r>
    </w:p>
    <w:p w:rsidR="00C45D37" w:rsidRDefault="00C45D37">
      <w:pPr>
        <w:pStyle w:val="Normale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>“Sostegno alle infrastrutture di ricerca biomedicali o con ricadute sulla ricerca sanitaria, clinica e/o traslazionale”</w:t>
      </w: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SINTETICA DENOMINAZIONE DELL’INFRASTRUTTURA</w:t>
      </w:r>
    </w:p>
    <w:p w:rsidR="00C45D37" w:rsidRDefault="00C45D37">
      <w:pPr>
        <w:pStyle w:val="Normale1"/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NOME INTERO (</w:t>
      </w:r>
      <w:r>
        <w:rPr>
          <w:rFonts w:ascii="Verdana" w:hAnsi="Verdana" w:cs="Verdana"/>
          <w:i/>
          <w:color w:val="000000"/>
        </w:rPr>
        <w:t>max 200 caratteri spazi inclusi</w:t>
      </w:r>
      <w:r>
        <w:rPr>
          <w:rFonts w:ascii="Verdana" w:hAnsi="Verdana" w:cs="Verdana"/>
          <w:color w:val="000000"/>
        </w:rPr>
        <w:t>)</w:t>
      </w:r>
    </w:p>
    <w:p w:rsidR="00C45D37" w:rsidRDefault="00C45D37">
      <w:pPr>
        <w:pStyle w:val="Normale1"/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ACRONIMO (</w:t>
      </w:r>
      <w:r>
        <w:rPr>
          <w:rFonts w:ascii="Verdana" w:hAnsi="Verdana" w:cs="Verdana"/>
          <w:i/>
          <w:color w:val="000000"/>
        </w:rPr>
        <w:t>max 20 caratteri spazi inclusi</w:t>
      </w:r>
      <w:r>
        <w:rPr>
          <w:rFonts w:ascii="Verdana" w:hAnsi="Verdana" w:cs="Verdana"/>
          <w:color w:val="000000"/>
        </w:rPr>
        <w:t>)</w:t>
      </w:r>
    </w:p>
    <w:p w:rsidR="00C45D37" w:rsidRDefault="00C45D37">
      <w:pPr>
        <w:pStyle w:val="Normale1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Il piano industriale del Progetto rappresenta una stima previsionale di valori economici di ricavo e costo, che considera un orizzonte temporale pluriennale. Il piano tiene conto dei tempi di realizzazione dell’infrastruttura e dei tempi di messa in produzione. </w:t>
      </w:r>
    </w:p>
    <w:p w:rsidR="00C45D37" w:rsidRDefault="00C45D37">
      <w:pPr>
        <w:pStyle w:val="Normale1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Il piano deve essere definito tenendo conto sia degli attori presenti a livello internazionale, nazionale e locale che possono da un lato offrire servizi avanzati in ambito di ricerca e sviluppo alternativi rispetto a quelli possibili con l’uso dell’infrastruttura oppure utilizzare i servizi offerti dall’infrastruttura di ricerca.</w:t>
      </w:r>
    </w:p>
    <w:p w:rsidR="00C45D37" w:rsidRDefault="00C45D37" w:rsidP="00DF4957">
      <w:pPr>
        <w:pStyle w:val="NormalWeb"/>
        <w:spacing w:before="0" w:beforeAutospacing="0" w:after="0" w:afterAutospacing="0"/>
        <w:ind w:hanging="2"/>
        <w:jc w:val="both"/>
      </w:pPr>
      <w:r>
        <w:rPr>
          <w:rFonts w:ascii="Verdana" w:hAnsi="Verdana"/>
          <w:color w:val="000000"/>
          <w:sz w:val="18"/>
          <w:szCs w:val="18"/>
        </w:rPr>
        <w:t>L’infrastruttura dovrà essere messa a disposizione di imprese e attori pubblici e privati di ricerca, secondo le condizioni previste dal paragrafo 2.1.1 della Comunicazione della Commissione C(2022) 7388 final. </w:t>
      </w: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PREMESSE METODOLOGICHE</w:t>
      </w: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Esplicitare sinteticamente i criteri alla base delle stime</w:t>
      </w: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  <w:r>
        <w:rPr>
          <w:rFonts w:ascii="Verdana" w:hAnsi="Verdana" w:cs="Verdana"/>
          <w:i/>
          <w:color w:val="000000"/>
        </w:rPr>
        <w:t>Max 4.000 caratteri spazi inclusi</w:t>
      </w: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  <w:r>
        <w:br w:type="page"/>
      </w:r>
    </w:p>
    <w:p w:rsidR="00C45D37" w:rsidRDefault="00C45D37" w:rsidP="00DF4957">
      <w:pPr>
        <w:pStyle w:val="Normale1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PREVISIONI ECONOMICHE RIFERITE ALL’INFRASTRUTTURA PER IL PERIODO 2025-</w:t>
      </w:r>
      <w:r w:rsidRPr="00DF4957">
        <w:rPr>
          <w:rFonts w:ascii="Verdana" w:hAnsi="Verdana" w:cs="Verdana"/>
          <w:color w:val="000000"/>
        </w:rPr>
        <w:t>2030</w:t>
      </w:r>
    </w:p>
    <w:p w:rsidR="00C45D37" w:rsidRDefault="00C45D37">
      <w:pPr>
        <w:pStyle w:val="Normale1"/>
        <w:rPr>
          <w:rFonts w:ascii="Verdana" w:hAnsi="Verdana" w:cs="Verdana"/>
          <w:i/>
          <w:color w:val="000000"/>
        </w:rPr>
      </w:pPr>
      <w:r>
        <w:rPr>
          <w:rFonts w:ascii="Verdana" w:hAnsi="Verdana" w:cs="Verdana"/>
          <w:i/>
          <w:color w:val="000000"/>
        </w:rPr>
        <w:t>Quadro complessivo dei costi e dei ricavi dell’infrastruttura</w:t>
      </w: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tbl>
      <w:tblPr>
        <w:tblW w:w="7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530"/>
        <w:gridCol w:w="800"/>
        <w:gridCol w:w="800"/>
        <w:gridCol w:w="800"/>
        <w:gridCol w:w="800"/>
        <w:gridCol w:w="800"/>
        <w:gridCol w:w="800"/>
      </w:tblGrid>
      <w:tr w:rsidR="00C45D37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DF4957" w:rsidRDefault="00C45D37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DF4957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DF4957" w:rsidRDefault="00C45D37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DF4957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2030</w:t>
            </w:r>
          </w:p>
        </w:tc>
      </w:tr>
      <w:tr w:rsidR="00C45D37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A) COSTI DI GESTIONE relativi all'infrastruttura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personale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ammortamenti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utenze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450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prestazioni di servizi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450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beni/materiale di consumo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 costi generali e amministrativi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450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TOTALE COSTI DI GESTIONE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C45D37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B) RICAVI derivanti dall'infrastruttura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ricavi da progetti (istituzionali; es. progetti FP7-H2020)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finanziamenti istituzionali da enti pubblici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900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ricavi da commesse (commerciali - prestazioni di servizi R&amp;S)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ricavi da commesse (commerciali - locazione spazi)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C45D37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D37" w:rsidRPr="00307068" w:rsidRDefault="00C45D37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TOTALE RICAVI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45D37" w:rsidRPr="00307068" w:rsidRDefault="00C45D37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</w:tr>
    </w:tbl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Illustrare le previsioni di costi e ricavi sopra riportate.</w:t>
      </w: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  <w:r>
        <w:rPr>
          <w:rFonts w:ascii="Verdana" w:hAnsi="Verdana" w:cs="Verdana"/>
          <w:i/>
          <w:color w:val="000000"/>
        </w:rPr>
        <w:t>Max 8.000 caratteri spazi inclusi</w:t>
      </w: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CONSIDERAZIONI IN MERITO ALLA SOSTENIBILITÀ DELL’INVESTIMENTO</w:t>
      </w: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  <w:r>
        <w:rPr>
          <w:rFonts w:ascii="Verdana" w:hAnsi="Verdana" w:cs="Verdana"/>
          <w:i/>
          <w:color w:val="000000"/>
        </w:rPr>
        <w:t>Max 8.000 caratteri spazi inclusi</w:t>
      </w: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Luogo e data ______________________</w:t>
      </w:r>
    </w:p>
    <w:p w:rsidR="00C45D37" w:rsidRDefault="00C45D37">
      <w:pPr>
        <w:pStyle w:val="Normale1"/>
        <w:rPr>
          <w:rFonts w:ascii="Verdana" w:hAnsi="Verdana" w:cs="Verdana"/>
          <w:color w:val="000000"/>
          <w:sz w:val="24"/>
          <w:szCs w:val="24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  <w:sz w:val="24"/>
          <w:szCs w:val="24"/>
        </w:rPr>
      </w:pPr>
    </w:p>
    <w:p w:rsidR="00C45D37" w:rsidRDefault="00C45D37">
      <w:pPr>
        <w:pStyle w:val="Normale1"/>
        <w:rPr>
          <w:rFonts w:ascii="Verdana" w:hAnsi="Verdana" w:cs="Verdana"/>
          <w:color w:val="000000"/>
          <w:sz w:val="24"/>
          <w:szCs w:val="24"/>
        </w:rPr>
      </w:pPr>
    </w:p>
    <w:p w:rsidR="00C45D37" w:rsidRDefault="00C45D37">
      <w:pPr>
        <w:pStyle w:val="Normale1"/>
        <w:ind w:left="4320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Firma _____________________________</w:t>
      </w:r>
    </w:p>
    <w:sectPr w:rsidR="00C45D37" w:rsidSect="00884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99" w:left="1134" w:header="709" w:footer="709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37" w:rsidRDefault="00C45D37" w:rsidP="008844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eastAsia="it-IT"/>
        </w:rPr>
      </w:pPr>
      <w:r>
        <w:rPr>
          <w:position w:val="0"/>
          <w:sz w:val="20"/>
          <w:szCs w:val="20"/>
          <w:lang w:eastAsia="it-IT"/>
        </w:rPr>
        <w:separator/>
      </w:r>
    </w:p>
  </w:endnote>
  <w:endnote w:type="continuationSeparator" w:id="0">
    <w:p w:rsidR="00C45D37" w:rsidRDefault="00C45D37" w:rsidP="008844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eastAsia="it-IT"/>
        </w:rPr>
      </w:pPr>
      <w:r>
        <w:rPr>
          <w:position w:val="0"/>
          <w:sz w:val="20"/>
          <w:szCs w:val="20"/>
          <w:lang w:eastAsia="it-IT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37" w:rsidRDefault="00C45D37" w:rsidP="004A587C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37" w:rsidRDefault="00C45D37">
    <w:pPr>
      <w:pStyle w:val="Normale1"/>
      <w:tabs>
        <w:tab w:val="center" w:pos="4819"/>
        <w:tab w:val="right" w:pos="9638"/>
      </w:tabs>
      <w:jc w:val="right"/>
      <w:rPr>
        <w:rFonts w:ascii="Verdana" w:hAnsi="Verdana" w:cs="Verdana"/>
        <w:color w:val="000000"/>
      </w:rPr>
    </w:pPr>
    <w:r>
      <w:rPr>
        <w:rFonts w:ascii="Verdana" w:hAnsi="Verdana" w:cs="Verdana"/>
        <w:color w:val="000000"/>
      </w:rPr>
      <w:t xml:space="preserve">Pag. </w:t>
    </w:r>
    <w:r>
      <w:rPr>
        <w:rFonts w:ascii="Verdana" w:hAnsi="Verdana" w:cs="Verdana"/>
        <w:color w:val="000000"/>
      </w:rPr>
      <w:fldChar w:fldCharType="begin"/>
    </w:r>
    <w:r>
      <w:rPr>
        <w:rFonts w:ascii="Verdana" w:hAnsi="Verdana" w:cs="Verdana"/>
        <w:color w:val="000000"/>
      </w:rPr>
      <w:instrText>PAGE</w:instrText>
    </w:r>
    <w:r>
      <w:rPr>
        <w:rFonts w:ascii="Verdana" w:hAnsi="Verdana" w:cs="Verdana"/>
        <w:color w:val="000000"/>
      </w:rPr>
      <w:fldChar w:fldCharType="separate"/>
    </w:r>
    <w:r>
      <w:rPr>
        <w:rFonts w:ascii="Verdana" w:hAnsi="Verdana" w:cs="Verdana"/>
        <w:noProof/>
        <w:color w:val="000000"/>
      </w:rPr>
      <w:t>2</w:t>
    </w:r>
    <w:r>
      <w:rPr>
        <w:rFonts w:ascii="Verdana" w:hAnsi="Verdana" w:cs="Verdana"/>
        <w:color w:val="000000"/>
      </w:rPr>
      <w:fldChar w:fldCharType="end"/>
    </w:r>
    <w:r>
      <w:rPr>
        <w:rFonts w:ascii="Verdana" w:hAnsi="Verdana" w:cs="Verdana"/>
        <w:color w:val="000000"/>
      </w:rPr>
      <w:t xml:space="preserve"> di </w:t>
    </w:r>
    <w:r>
      <w:rPr>
        <w:rFonts w:ascii="Verdana" w:hAnsi="Verdana" w:cs="Verdana"/>
        <w:color w:val="000000"/>
      </w:rPr>
      <w:fldChar w:fldCharType="begin"/>
    </w:r>
    <w:r>
      <w:rPr>
        <w:rFonts w:ascii="Verdana" w:hAnsi="Verdana" w:cs="Verdana"/>
        <w:color w:val="000000"/>
      </w:rPr>
      <w:instrText>NUMPAGES</w:instrText>
    </w:r>
    <w:r>
      <w:rPr>
        <w:rFonts w:ascii="Verdana" w:hAnsi="Verdana" w:cs="Verdana"/>
        <w:color w:val="000000"/>
      </w:rPr>
      <w:fldChar w:fldCharType="separate"/>
    </w:r>
    <w:r>
      <w:rPr>
        <w:rFonts w:ascii="Verdana" w:hAnsi="Verdana" w:cs="Verdana"/>
        <w:noProof/>
        <w:color w:val="000000"/>
      </w:rPr>
      <w:t>3</w:t>
    </w:r>
    <w:r>
      <w:rPr>
        <w:rFonts w:ascii="Verdana" w:hAnsi="Verdana" w:cs="Verdana"/>
        <w:color w:val="000000"/>
      </w:rPr>
      <w:fldChar w:fldCharType="end"/>
    </w:r>
  </w:p>
  <w:p w:rsidR="00C45D37" w:rsidRPr="00525CB3" w:rsidRDefault="00C45D37" w:rsidP="00525CB3">
    <w:pPr>
      <w:suppressAutoHyphens w:val="0"/>
      <w:spacing w:before="100" w:beforeAutospacing="1" w:after="100" w:afterAutospacing="1" w:line="240" w:lineRule="auto"/>
      <w:ind w:leftChars="0" w:left="0" w:firstLineChars="0" w:hanging="2"/>
      <w:jc w:val="both"/>
      <w:textDirection w:val="lrTb"/>
      <w:textAlignment w:val="auto"/>
      <w:outlineLvl w:val="9"/>
      <w:rPr>
        <w:rFonts w:ascii="Roman PS" w:hAnsi="Roman PS"/>
        <w:position w:val="0"/>
        <w:sz w:val="26"/>
        <w:szCs w:val="26"/>
        <w:lang w:eastAsia="it-IT"/>
      </w:rPr>
    </w:pPr>
    <w:r w:rsidRPr="00525CB3">
      <w:t>Modulo certificato ai sensi dell'art. 9, comma 4, della l.p. 23/1992 e approvato con determinazione n. 761 di data 30/01/2025 dalla Dirigente del Servizio Industria, ricerca e minerario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37" w:rsidRDefault="00C45D37" w:rsidP="004A587C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37" w:rsidRDefault="00C45D37" w:rsidP="008844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eastAsia="it-IT"/>
        </w:rPr>
      </w:pPr>
      <w:r>
        <w:rPr>
          <w:position w:val="0"/>
          <w:sz w:val="20"/>
          <w:szCs w:val="20"/>
          <w:lang w:eastAsia="it-IT"/>
        </w:rPr>
        <w:separator/>
      </w:r>
    </w:p>
  </w:footnote>
  <w:footnote w:type="continuationSeparator" w:id="0">
    <w:p w:rsidR="00C45D37" w:rsidRDefault="00C45D37" w:rsidP="008844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eastAsia="it-IT"/>
        </w:rPr>
      </w:pPr>
      <w:r>
        <w:rPr>
          <w:position w:val="0"/>
          <w:sz w:val="20"/>
          <w:szCs w:val="20"/>
          <w:lang w:eastAsia="it-IT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37" w:rsidRDefault="00C45D37" w:rsidP="004A587C">
    <w:pPr>
      <w:pStyle w:val="Header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37" w:rsidRPr="004A587C" w:rsidRDefault="00C45D37" w:rsidP="004A587C">
    <w:pPr>
      <w:pStyle w:val="Header"/>
      <w:ind w:left="0" w:hanging="2"/>
      <w:rPr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37" w:rsidRDefault="00C45D37" w:rsidP="004A587C">
    <w:pPr>
      <w:pStyle w:val="Header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44D63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4BE"/>
    <w:rsid w:val="00060A36"/>
    <w:rsid w:val="000D0299"/>
    <w:rsid w:val="001610C9"/>
    <w:rsid w:val="00192DB0"/>
    <w:rsid w:val="00215D2F"/>
    <w:rsid w:val="002D5F35"/>
    <w:rsid w:val="00307068"/>
    <w:rsid w:val="00363911"/>
    <w:rsid w:val="0044777B"/>
    <w:rsid w:val="004A587C"/>
    <w:rsid w:val="00502595"/>
    <w:rsid w:val="00502B00"/>
    <w:rsid w:val="00525CB3"/>
    <w:rsid w:val="00530747"/>
    <w:rsid w:val="005875F1"/>
    <w:rsid w:val="006108B9"/>
    <w:rsid w:val="00753C14"/>
    <w:rsid w:val="007B610A"/>
    <w:rsid w:val="008844BE"/>
    <w:rsid w:val="00907DD7"/>
    <w:rsid w:val="009844DC"/>
    <w:rsid w:val="00AA23F4"/>
    <w:rsid w:val="00B57C83"/>
    <w:rsid w:val="00C17034"/>
    <w:rsid w:val="00C45D37"/>
    <w:rsid w:val="00D36293"/>
    <w:rsid w:val="00DB2E78"/>
    <w:rsid w:val="00DB35B4"/>
    <w:rsid w:val="00DF4957"/>
    <w:rsid w:val="00EB4C32"/>
    <w:rsid w:val="00EB571B"/>
    <w:rsid w:val="00EB5909"/>
    <w:rsid w:val="00EC16E8"/>
    <w:rsid w:val="00F4482B"/>
    <w:rsid w:val="00F6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44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ja-JP"/>
    </w:rPr>
  </w:style>
  <w:style w:type="paragraph" w:styleId="Heading1">
    <w:name w:val="heading 1"/>
    <w:basedOn w:val="Normale1"/>
    <w:next w:val="Normale1"/>
    <w:link w:val="Heading1Char"/>
    <w:uiPriority w:val="99"/>
    <w:qFormat/>
    <w:rsid w:val="008844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e1"/>
    <w:link w:val="Heading2Char"/>
    <w:uiPriority w:val="99"/>
    <w:qFormat/>
    <w:rsid w:val="008844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e1"/>
    <w:link w:val="Heading3Char"/>
    <w:uiPriority w:val="99"/>
    <w:qFormat/>
    <w:rsid w:val="008844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e1"/>
    <w:next w:val="Normale1"/>
    <w:link w:val="Heading4Char"/>
    <w:uiPriority w:val="99"/>
    <w:qFormat/>
    <w:rsid w:val="008844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e1"/>
    <w:link w:val="Heading5Char"/>
    <w:uiPriority w:val="99"/>
    <w:qFormat/>
    <w:rsid w:val="008844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e1"/>
    <w:next w:val="Normale1"/>
    <w:link w:val="Heading6Char"/>
    <w:uiPriority w:val="99"/>
    <w:qFormat/>
    <w:rsid w:val="008844B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16E8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C16E8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C16E8"/>
    <w:rPr>
      <w:rFonts w:ascii="Cambria" w:hAnsi="Cambria" w:cs="Times New Roman"/>
      <w:b/>
      <w:sz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C16E8"/>
    <w:rPr>
      <w:rFonts w:ascii="Calibri" w:hAnsi="Calibri" w:cs="Times New Roman"/>
      <w:b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C16E8"/>
    <w:rPr>
      <w:rFonts w:ascii="Calibri" w:hAnsi="Calibri" w:cs="Times New Roman"/>
      <w:b/>
      <w:i/>
      <w:sz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C16E8"/>
    <w:rPr>
      <w:rFonts w:ascii="Calibri" w:hAnsi="Calibri" w:cs="Times New Roman"/>
      <w:b/>
      <w:lang w:eastAsia="ja-JP"/>
    </w:rPr>
  </w:style>
  <w:style w:type="paragraph" w:customStyle="1" w:styleId="Normale1">
    <w:name w:val="Normale1"/>
    <w:uiPriority w:val="99"/>
    <w:rsid w:val="008844BE"/>
    <w:rPr>
      <w:sz w:val="20"/>
      <w:szCs w:val="20"/>
    </w:rPr>
  </w:style>
  <w:style w:type="paragraph" w:styleId="Title">
    <w:name w:val="Title"/>
    <w:basedOn w:val="Normale1"/>
    <w:next w:val="Normale1"/>
    <w:link w:val="TitleChar"/>
    <w:uiPriority w:val="99"/>
    <w:qFormat/>
    <w:rsid w:val="008844B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EC16E8"/>
    <w:rPr>
      <w:rFonts w:ascii="Cambria" w:hAnsi="Cambria" w:cs="Times New Roman"/>
      <w:b/>
      <w:kern w:val="28"/>
      <w:sz w:val="32"/>
      <w:lang w:eastAsia="ja-JP"/>
    </w:rPr>
  </w:style>
  <w:style w:type="paragraph" w:customStyle="1" w:styleId="Default">
    <w:name w:val="Default"/>
    <w:uiPriority w:val="99"/>
    <w:rsid w:val="008844B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eastAsia="ja-JP"/>
    </w:rPr>
  </w:style>
  <w:style w:type="paragraph" w:customStyle="1" w:styleId="western">
    <w:name w:val="western"/>
    <w:basedOn w:val="Normal"/>
    <w:uiPriority w:val="99"/>
    <w:rsid w:val="008844BE"/>
    <w:pPr>
      <w:spacing w:before="100" w:beforeAutospacing="1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8844B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16E8"/>
    <w:rPr>
      <w:rFonts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rsid w:val="008844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16E8"/>
    <w:rPr>
      <w:rFonts w:cs="Times New Roman"/>
      <w:sz w:val="24"/>
      <w:lang w:eastAsia="ja-JP"/>
    </w:rPr>
  </w:style>
  <w:style w:type="character" w:styleId="PageNumber">
    <w:name w:val="page number"/>
    <w:basedOn w:val="DefaultParagraphFont"/>
    <w:uiPriority w:val="99"/>
    <w:rsid w:val="008844BE"/>
    <w:rPr>
      <w:rFonts w:cs="Times New Roman"/>
      <w:w w:val="100"/>
      <w:effect w:val="none"/>
      <w:vertAlign w:val="baseline"/>
      <w:em w:val="none"/>
    </w:rPr>
  </w:style>
  <w:style w:type="character" w:styleId="FootnoteReference">
    <w:name w:val="footnote reference"/>
    <w:basedOn w:val="DefaultParagraphFont"/>
    <w:uiPriority w:val="99"/>
    <w:rsid w:val="008844BE"/>
    <w:rPr>
      <w:rFonts w:cs="Times New Roman"/>
      <w:w w:val="100"/>
      <w:position w:val="6"/>
      <w:sz w:val="16"/>
      <w:effect w:val="none"/>
      <w:vertAlign w:val="baseline"/>
      <w:em w:val="none"/>
    </w:rPr>
  </w:style>
  <w:style w:type="paragraph" w:styleId="FootnoteText">
    <w:name w:val="footnote text"/>
    <w:basedOn w:val="Normal"/>
    <w:link w:val="FootnoteTextChar"/>
    <w:uiPriority w:val="99"/>
    <w:rsid w:val="008844BE"/>
    <w:pPr>
      <w:jc w:val="both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C16E8"/>
    <w:rPr>
      <w:rFonts w:cs="Times New Roman"/>
      <w:sz w:val="20"/>
      <w:lang w:eastAsia="ja-JP"/>
    </w:rPr>
  </w:style>
  <w:style w:type="character" w:customStyle="1" w:styleId="CarattereCarattere">
    <w:name w:val="Carattere Carattere"/>
    <w:uiPriority w:val="99"/>
    <w:rsid w:val="008844BE"/>
    <w:rPr>
      <w:rFonts w:ascii="Arial" w:hAnsi="Arial"/>
      <w:w w:val="100"/>
      <w:effect w:val="none"/>
      <w:vertAlign w:val="baseline"/>
      <w:em w:val="none"/>
      <w:lang w:val="it-IT" w:eastAsia="it-IT"/>
    </w:rPr>
  </w:style>
  <w:style w:type="paragraph" w:customStyle="1" w:styleId="CarattereCarattere7Carattere">
    <w:name w:val="Carattere Carattere7 Carattere"/>
    <w:uiPriority w:val="99"/>
    <w:rsid w:val="008844B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b/>
      <w:spacing w:val="-2"/>
      <w:position w:val="-1"/>
      <w:sz w:val="24"/>
      <w:szCs w:val="18"/>
      <w:lang w:val="en-GB" w:eastAsia="en-GB"/>
    </w:rPr>
  </w:style>
  <w:style w:type="paragraph" w:styleId="Subtitle">
    <w:name w:val="Subtitle"/>
    <w:basedOn w:val="Normale1"/>
    <w:next w:val="Normale1"/>
    <w:link w:val="SubtitleChar"/>
    <w:uiPriority w:val="99"/>
    <w:qFormat/>
    <w:rsid w:val="008844B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C16E8"/>
    <w:rPr>
      <w:rFonts w:ascii="Cambria" w:hAnsi="Cambria" w:cs="Times New Roman"/>
      <w:sz w:val="24"/>
      <w:lang w:eastAsia="ja-JP"/>
    </w:rPr>
  </w:style>
  <w:style w:type="table" w:customStyle="1" w:styleId="Stile">
    <w:name w:val="Stile"/>
    <w:uiPriority w:val="99"/>
    <w:rsid w:val="008844B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ile1">
    <w:name w:val="Stile1"/>
    <w:uiPriority w:val="99"/>
    <w:rsid w:val="008844B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844BE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44B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844B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060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6E8"/>
    <w:rPr>
      <w:rFonts w:cs="Times New Roman"/>
      <w:sz w:val="2"/>
      <w:lang w:eastAsia="ja-JP"/>
    </w:rPr>
  </w:style>
  <w:style w:type="paragraph" w:styleId="NormalWeb">
    <w:name w:val="Normal (Web)"/>
    <w:basedOn w:val="Normal"/>
    <w:uiPriority w:val="99"/>
    <w:semiHidden/>
    <w:locked/>
    <w:rsid w:val="00DF495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54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360</Words>
  <Characters>2052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Provincia Autonoma di Trento</cp:lastModifiedBy>
  <cp:revision>13</cp:revision>
  <dcterms:created xsi:type="dcterms:W3CDTF">2023-07-07T08:57:00Z</dcterms:created>
  <dcterms:modified xsi:type="dcterms:W3CDTF">2025-01-30T13:16:00Z</dcterms:modified>
</cp:coreProperties>
</file>